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5C7BFA">
      <w:pPr>
        <w:jc w:val="center"/>
        <w:rPr>
          <w:rFonts w:hint="eastAsia" w:ascii="华文中宋" w:hAnsi="华文中宋" w:eastAsia="华文中宋" w:cs="华文中宋"/>
          <w:b/>
          <w:sz w:val="32"/>
          <w:szCs w:val="32"/>
          <w:lang w:eastAsia="zh-CN"/>
        </w:rPr>
      </w:pPr>
      <w:r>
        <w:rPr>
          <w:rFonts w:hint="eastAsia" w:ascii="华文中宋" w:hAnsi="华文中宋" w:eastAsia="华文中宋" w:cs="华文中宋"/>
          <w:b/>
          <w:sz w:val="32"/>
          <w:szCs w:val="32"/>
        </w:rPr>
        <w:t>北京科技大学</w:t>
      </w:r>
      <w:r>
        <w:rPr>
          <w:rFonts w:hint="eastAsia" w:ascii="华文中宋" w:hAnsi="华文中宋" w:eastAsia="华文中宋" w:cs="华文中宋"/>
          <w:b/>
          <w:sz w:val="32"/>
          <w:szCs w:val="32"/>
          <w:lang w:val="en-US" w:eastAsia="zh-CN"/>
        </w:rPr>
        <w:t>XX学院</w:t>
      </w:r>
      <w:r>
        <w:rPr>
          <w:rFonts w:hint="eastAsia" w:ascii="华文中宋" w:hAnsi="华文中宋" w:eastAsia="华文中宋" w:cs="华文中宋"/>
          <w:b/>
          <w:sz w:val="32"/>
          <w:szCs w:val="32"/>
        </w:rPr>
        <w:t>学生校外教学实</w:t>
      </w:r>
      <w:r>
        <w:rPr>
          <w:rFonts w:hint="eastAsia" w:ascii="华文中宋" w:hAnsi="华文中宋" w:eastAsia="华文中宋" w:cs="华文中宋"/>
          <w:b/>
          <w:sz w:val="32"/>
          <w:szCs w:val="32"/>
          <w:lang w:val="en-US" w:eastAsia="zh-CN"/>
        </w:rPr>
        <w:t>习实</w:t>
      </w:r>
      <w:r>
        <w:rPr>
          <w:rFonts w:hint="eastAsia" w:ascii="华文中宋" w:hAnsi="华文中宋" w:eastAsia="华文中宋" w:cs="华文中宋"/>
          <w:b/>
          <w:sz w:val="32"/>
          <w:szCs w:val="32"/>
        </w:rPr>
        <w:t>践安全应急预案</w:t>
      </w:r>
      <w:r>
        <w:rPr>
          <w:rFonts w:hint="eastAsia" w:ascii="华文中宋" w:hAnsi="华文中宋" w:eastAsia="华文中宋" w:cs="华文中宋"/>
          <w:b/>
          <w:sz w:val="32"/>
          <w:szCs w:val="32"/>
          <w:lang w:eastAsia="zh-CN"/>
        </w:rPr>
        <w:t>（</w:t>
      </w:r>
      <w:r>
        <w:rPr>
          <w:rFonts w:hint="eastAsia" w:ascii="华文中宋" w:hAnsi="华文中宋" w:eastAsia="华文中宋" w:cs="华文中宋"/>
          <w:b/>
          <w:sz w:val="32"/>
          <w:szCs w:val="32"/>
          <w:lang w:val="en-US" w:eastAsia="zh-CN"/>
        </w:rPr>
        <w:t>模版</w:t>
      </w:r>
      <w:r>
        <w:rPr>
          <w:rFonts w:hint="eastAsia" w:ascii="华文中宋" w:hAnsi="华文中宋" w:eastAsia="华文中宋" w:cs="华文中宋"/>
          <w:b/>
          <w:sz w:val="32"/>
          <w:szCs w:val="32"/>
          <w:lang w:eastAsia="zh-CN"/>
        </w:rPr>
        <w:t>）</w:t>
      </w:r>
    </w:p>
    <w:p w14:paraId="2183816E">
      <w:pPr>
        <w:numPr>
          <w:ilvl w:val="0"/>
          <w:numId w:val="1"/>
        </w:numPr>
        <w:ind w:left="0" w:leftChars="0" w:firstLine="420" w:firstLineChars="0"/>
        <w:jc w:val="left"/>
        <w:rPr>
          <w:rFonts w:hint="eastAsia" w:ascii="楷体" w:hAnsi="楷体" w:eastAsia="楷体" w:cs="楷体"/>
          <w:b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sz w:val="28"/>
          <w:szCs w:val="28"/>
          <w:lang w:val="en-US" w:eastAsia="zh-CN"/>
        </w:rPr>
        <w:t>总则</w:t>
      </w:r>
    </w:p>
    <w:p w14:paraId="32896268">
      <w:pPr>
        <w:numPr>
          <w:ilvl w:val="0"/>
          <w:numId w:val="0"/>
        </w:numPr>
        <w:jc w:val="both"/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依据《普通高等学校学生管理规定》（教育部令第41号）</w:t>
      </w:r>
      <w:r>
        <w:rPr>
          <w:rFonts w:hint="eastAsia" w:ascii="仿宋" w:hAnsi="仿宋" w:eastAsia="仿宋" w:cs="Arial"/>
          <w:b w:val="0"/>
          <w:bCs/>
          <w:color w:val="000000"/>
          <w:kern w:val="0"/>
          <w:sz w:val="28"/>
          <w:szCs w:val="28"/>
          <w:lang w:val="en-US" w:eastAsia="zh-CN"/>
        </w:rPr>
        <w:t>《关于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加强普通本科高校大学生实习工作的意见》（教高〔2026〕1 号）、《北京科技大学本科生实习工作管理办法（修订）》（校发〔2025〕20号）等文件精神，结合我校学生校外实习等实践教学工作实际，特制定预案。</w:t>
      </w:r>
    </w:p>
    <w:p w14:paraId="36F3F8E3">
      <w:pPr>
        <w:numPr>
          <w:ilvl w:val="0"/>
          <w:numId w:val="0"/>
        </w:numPr>
        <w:ind w:firstLine="560"/>
        <w:jc w:val="both"/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为全面规范我校学生校外教学实践活动安全管理，构建系统化、标准化的安全预警、应急处置、信息上报、善后整改工作体系，有效防范和妥善处置校外教学实践期间各类突发安全事件，最大限度保障全校参与校外教学实践师生的人身安全、财产安全与心理健康，维护学校正常教学秩序与校园安全稳定，保障校外实践教学工作平稳有序开展。</w:t>
      </w:r>
    </w:p>
    <w:p w14:paraId="6AB1CCC7">
      <w:pPr>
        <w:numPr>
          <w:ilvl w:val="0"/>
          <w:numId w:val="0"/>
        </w:numPr>
        <w:ind w:firstLine="560"/>
        <w:jc w:val="both"/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严格遵循安全第一、预防为主、防治结合、全程管控的核心方针，坚持学校统筹、院系落实、校企协同、分级负责、快速响应、闭环处置的工作原则，落实全员安全责任，做到隐患早排查、风险早预警、事件早处置、问题早整改。</w:t>
      </w:r>
    </w:p>
    <w:p w14:paraId="3317F5D0">
      <w:pPr>
        <w:numPr>
          <w:ilvl w:val="0"/>
          <w:numId w:val="0"/>
        </w:numPr>
        <w:ind w:firstLine="560"/>
        <w:jc w:val="both"/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本预案适用于北京科技大学全体参与包含认识实习、生产实习和毕业实习等教学实践环节的全日制本科生。</w:t>
      </w:r>
    </w:p>
    <w:p w14:paraId="056CC4B0">
      <w:pPr>
        <w:numPr>
          <w:ilvl w:val="0"/>
          <w:numId w:val="1"/>
        </w:numPr>
        <w:ind w:left="0" w:leftChars="0" w:firstLine="640" w:firstLineChars="0"/>
        <w:jc w:val="both"/>
        <w:rPr>
          <w:rFonts w:hint="eastAsia" w:ascii="楷体" w:hAnsi="楷体" w:eastAsia="楷体" w:cs="楷体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28"/>
          <w:szCs w:val="28"/>
          <w:lang w:val="en-US" w:eastAsia="zh-CN"/>
        </w:rPr>
        <w:t>应急组织机构及职责</w:t>
      </w:r>
    </w:p>
    <w:p w14:paraId="4B2DF7C2">
      <w:pPr>
        <w:numPr>
          <w:ilvl w:val="0"/>
          <w:numId w:val="0"/>
        </w:numPr>
        <w:ind w:leftChars="0" w:firstLine="560"/>
        <w:jc w:val="both"/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依托我校安全应急管理体系，各学院考虑成立校外实践安全应急工作领导小组，统筹校外实践突发事件处置工作，明确层级职责，实现统一指挥、分工协作、责任到人。</w:t>
      </w:r>
    </w:p>
    <w:p w14:paraId="79FD4A4E">
      <w:pPr>
        <w:numPr>
          <w:ilvl w:val="0"/>
          <w:numId w:val="0"/>
        </w:numPr>
        <w:ind w:leftChars="0" w:firstLine="560"/>
        <w:jc w:val="both"/>
        <w:rPr>
          <w:rFonts w:hint="eastAsia" w:ascii="楷体" w:hAnsi="楷体" w:eastAsia="楷体" w:cs="楷体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28"/>
          <w:szCs w:val="28"/>
          <w:lang w:val="en-US" w:eastAsia="zh-CN"/>
        </w:rPr>
        <w:t>1.2应急领导小组组成</w:t>
      </w:r>
    </w:p>
    <w:p w14:paraId="6EA43082">
      <w:pPr>
        <w:numPr>
          <w:ilvl w:val="0"/>
          <w:numId w:val="0"/>
        </w:numPr>
        <w:ind w:leftChars="0" w:firstLine="560"/>
        <w:jc w:val="both"/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组  长：校外实践基地负责人、学院实践教学工作负责人</w:t>
      </w:r>
    </w:p>
    <w:p w14:paraId="784A25DF">
      <w:pPr>
        <w:numPr>
          <w:ilvl w:val="0"/>
          <w:numId w:val="0"/>
        </w:numPr>
        <w:ind w:leftChars="0" w:firstLine="560"/>
        <w:jc w:val="both"/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副组长：带队指导教师、基地安全管理负责人</w:t>
      </w:r>
    </w:p>
    <w:p w14:paraId="748ECA8B">
      <w:pPr>
        <w:numPr>
          <w:ilvl w:val="0"/>
          <w:numId w:val="0"/>
        </w:numPr>
        <w:ind w:leftChars="0" w:firstLine="560"/>
        <w:jc w:val="both"/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成  员：基地各岗位负责人、学院实践教学管理人员、实习辅导员、学生安全联络员</w:t>
      </w:r>
    </w:p>
    <w:p w14:paraId="489AD4FB">
      <w:pPr>
        <w:numPr>
          <w:ilvl w:val="0"/>
          <w:numId w:val="0"/>
        </w:numPr>
        <w:ind w:leftChars="0" w:firstLine="560"/>
        <w:jc w:val="both"/>
        <w:rPr>
          <w:rFonts w:hint="eastAsia" w:ascii="楷体" w:hAnsi="楷体" w:eastAsia="楷体" w:cs="楷体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28"/>
          <w:szCs w:val="28"/>
          <w:lang w:val="en-US" w:eastAsia="zh-CN"/>
        </w:rPr>
        <w:t>2.2核心工作职责</w:t>
      </w:r>
    </w:p>
    <w:p w14:paraId="466D53EB">
      <w:pPr>
        <w:numPr>
          <w:ilvl w:val="0"/>
          <w:numId w:val="0"/>
        </w:numPr>
        <w:ind w:leftChars="0" w:firstLine="560"/>
        <w:jc w:val="both"/>
        <w:rPr>
          <w:rFonts w:hint="eastAsia" w:ascii="仿宋" w:hAnsi="仿宋" w:eastAsia="仿宋" w:cs="Arial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b w:val="0"/>
          <w:bCs w:val="0"/>
          <w:color w:val="000000"/>
          <w:kern w:val="0"/>
          <w:sz w:val="28"/>
          <w:szCs w:val="28"/>
          <w:lang w:val="en-US" w:eastAsia="zh-CN"/>
        </w:rPr>
        <w:t>（1）统筹决策职责：负责预案启动、应急资源调配、整体处置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指挥，对接学校教务处、学生工作处、保卫处等职能部门，统筹家校</w:t>
      </w:r>
      <w:r>
        <w:rPr>
          <w:rFonts w:hint="eastAsia" w:ascii="仿宋" w:hAnsi="仿宋" w:eastAsia="仿宋" w:cs="Arial"/>
          <w:b w:val="0"/>
          <w:bCs w:val="0"/>
          <w:color w:val="000000"/>
          <w:kern w:val="0"/>
          <w:sz w:val="28"/>
          <w:szCs w:val="28"/>
          <w:lang w:val="en-US" w:eastAsia="zh-CN"/>
        </w:rPr>
        <w:t>沟通、上级报备及舆情管控工作。</w:t>
      </w:r>
    </w:p>
    <w:p w14:paraId="18C2DEDF">
      <w:pPr>
        <w:numPr>
          <w:ilvl w:val="0"/>
          <w:numId w:val="0"/>
        </w:numPr>
        <w:ind w:leftChars="0" w:firstLine="560"/>
        <w:jc w:val="both"/>
        <w:rPr>
          <w:rFonts w:hint="eastAsia" w:ascii="仿宋" w:hAnsi="仿宋" w:eastAsia="仿宋" w:cs="Arial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b w:val="0"/>
          <w:bCs w:val="0"/>
          <w:color w:val="000000"/>
          <w:kern w:val="0"/>
          <w:sz w:val="28"/>
          <w:szCs w:val="28"/>
          <w:lang w:val="en-US" w:eastAsia="zh-CN"/>
        </w:rPr>
        <w:t>（2）现场处置职责：负责突发事件现场险情管控、危险源切断、人员疏散、伤员初步救护、现场封锁保护，防止事态扩大蔓延。</w:t>
      </w:r>
    </w:p>
    <w:p w14:paraId="0D4B2C25">
      <w:pPr>
        <w:numPr>
          <w:ilvl w:val="0"/>
          <w:numId w:val="0"/>
        </w:numPr>
        <w:ind w:leftChars="0" w:firstLine="560"/>
        <w:jc w:val="both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Arial"/>
          <w:b w:val="0"/>
          <w:bCs w:val="0"/>
          <w:color w:val="000000"/>
          <w:kern w:val="0"/>
          <w:sz w:val="28"/>
          <w:szCs w:val="28"/>
          <w:lang w:val="en-US" w:eastAsia="zh-CN"/>
        </w:rPr>
        <w:t>（3）信息报送职责：严格落实学校应急上报制度，规范开展首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报、续报、终报工作，杜绝迟报、漏报、瞒报、谎报情况。</w:t>
      </w:r>
    </w:p>
    <w:p w14:paraId="1FA801EF">
      <w:pPr>
        <w:numPr>
          <w:ilvl w:val="0"/>
          <w:numId w:val="0"/>
        </w:numPr>
        <w:ind w:firstLine="560" w:firstLineChars="200"/>
        <w:jc w:val="both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善后整改职责：负责伤员救治、保险理赔、家长安抚、学生心理疏导，完成事件复盘、隐患整改、制度优化，形成安全管理闭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环。</w:t>
      </w:r>
    </w:p>
    <w:p w14:paraId="4DC6B0A3">
      <w:pPr>
        <w:numPr>
          <w:ilvl w:val="0"/>
          <w:numId w:val="0"/>
        </w:numPr>
        <w:ind w:firstLine="562" w:firstLineChars="200"/>
        <w:jc w:val="both"/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  <w:t>三、风险辨识与常态化安全防控</w:t>
      </w:r>
      <w:bookmarkStart w:id="0" w:name="heading_9"/>
    </w:p>
    <w:p w14:paraId="0C36FE6C">
      <w:pPr>
        <w:numPr>
          <w:ilvl w:val="0"/>
          <w:numId w:val="0"/>
        </w:numPr>
        <w:ind w:firstLine="562" w:firstLineChars="200"/>
        <w:jc w:val="both"/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  <w:t>3.1 主要风险类型</w:t>
      </w:r>
      <w:bookmarkEnd w:id="0"/>
    </w:p>
    <w:p w14:paraId="7727BA27">
      <w:pPr>
        <w:numPr>
          <w:ilvl w:val="0"/>
          <w:numId w:val="0"/>
        </w:numPr>
        <w:ind w:firstLine="560" w:firstLineChars="200"/>
        <w:jc w:val="both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结合各专业实践特点及校外实践教学场景，重点防控各类安全风险：机械操作伤害、触电事故、高空坠落、设备故障险情、火灾隐患、化学品灼伤/泄漏、交通意外、突发疾病、中暑冻伤、极端天气灾害、治安纠纷、电信网络诈骗、学生私自外出失联、心理情绪危机、公共卫生突发事件等。</w:t>
      </w:r>
    </w:p>
    <w:p w14:paraId="78C5775B">
      <w:pPr>
        <w:numPr>
          <w:ilvl w:val="0"/>
          <w:numId w:val="0"/>
        </w:numPr>
        <w:ind w:firstLine="562" w:firstLineChars="200"/>
        <w:jc w:val="both"/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  <w:t>3.2常态化安全管理规定</w:t>
      </w:r>
    </w:p>
    <w:p w14:paraId="188666E7">
      <w:pPr>
        <w:numPr>
          <w:ilvl w:val="0"/>
          <w:numId w:val="0"/>
        </w:numPr>
        <w:ind w:firstLine="560" w:firstLineChars="200"/>
        <w:jc w:val="both"/>
        <w:rPr>
          <w:rFonts w:hint="default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sz w:val="28"/>
          <w:szCs w:val="28"/>
          <w:lang w:val="en-US" w:eastAsia="zh-CN"/>
        </w:rPr>
        <w:t>严格执行学校、学院、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实习地点</w:t>
      </w:r>
      <w:r>
        <w:rPr>
          <w:rFonts w:hint="default" w:ascii="仿宋" w:hAnsi="仿宋" w:eastAsia="仿宋" w:cs="仿宋"/>
          <w:b w:val="0"/>
          <w:bCs/>
          <w:sz w:val="28"/>
          <w:szCs w:val="28"/>
          <w:lang w:val="en-US" w:eastAsia="zh-CN"/>
        </w:rPr>
        <w:t>三级安全教育制度，所有学生参与校外教学实践前必须完成安全培训，签订《北京科技大学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实习安全告知书</w:t>
      </w:r>
      <w:r>
        <w:rPr>
          <w:rFonts w:hint="default" w:ascii="仿宋" w:hAnsi="仿宋" w:eastAsia="仿宋" w:cs="仿宋"/>
          <w:b w:val="0"/>
          <w:bCs/>
          <w:sz w:val="28"/>
          <w:szCs w:val="28"/>
          <w:lang w:val="en-US" w:eastAsia="zh-CN"/>
        </w:rPr>
        <w:t>》，未培训、未签约者严禁参与实践。</w:t>
      </w:r>
    </w:p>
    <w:p w14:paraId="34D1C36F">
      <w:pPr>
        <w:numPr>
          <w:ilvl w:val="0"/>
          <w:numId w:val="0"/>
        </w:numPr>
        <w:ind w:firstLine="560" w:firstLineChars="200"/>
        <w:jc w:val="both"/>
        <w:rPr>
          <w:rFonts w:hint="default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sz w:val="28"/>
          <w:szCs w:val="28"/>
          <w:lang w:val="en-US" w:eastAsia="zh-CN"/>
        </w:rPr>
        <w:t>落实全过程考勤管理，实行每日岗前安全交底、岗位隐患排查、日常点名、夜间查寝、外出全程报备制度，实时掌握学生动态。</w:t>
      </w:r>
    </w:p>
    <w:p w14:paraId="42C03A5B">
      <w:pPr>
        <w:numPr>
          <w:ilvl w:val="0"/>
          <w:numId w:val="0"/>
        </w:numPr>
        <w:ind w:firstLine="560" w:firstLineChars="200"/>
        <w:jc w:val="both"/>
        <w:rPr>
          <w:rFonts w:hint="default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sz w:val="28"/>
          <w:szCs w:val="28"/>
          <w:lang w:val="en-US" w:eastAsia="zh-CN"/>
        </w:rPr>
        <w:t>严格规范学生实操行为，严禁违规操作设备、擅自脱岗离岗、私自外出、夜不归宿、违规参与危险活动。</w:t>
      </w:r>
    </w:p>
    <w:p w14:paraId="02D257E0">
      <w:pPr>
        <w:numPr>
          <w:ilvl w:val="0"/>
          <w:numId w:val="0"/>
        </w:numPr>
        <w:ind w:firstLine="560" w:firstLineChars="200"/>
        <w:jc w:val="both"/>
        <w:rPr>
          <w:rFonts w:hint="default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sz w:val="28"/>
          <w:szCs w:val="28"/>
          <w:lang w:val="en-US" w:eastAsia="zh-CN"/>
        </w:rPr>
        <w:t>常态化排查实践基地消防设施、用电设备、应急通道、防护器材，确保消防通道畅通、应急物资完好可用，建立隐患排查台账，实现日清日结。</w:t>
      </w:r>
    </w:p>
    <w:p w14:paraId="12C2ED66">
      <w:pPr>
        <w:numPr>
          <w:ilvl w:val="0"/>
          <w:numId w:val="0"/>
        </w:numPr>
        <w:ind w:firstLine="560" w:firstLineChars="200"/>
        <w:jc w:val="both"/>
        <w:rPr>
          <w:rFonts w:hint="default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sz w:val="28"/>
          <w:szCs w:val="28"/>
          <w:lang w:val="en-US" w:eastAsia="zh-CN"/>
        </w:rPr>
        <w:t>定期开展安全警示教育，重点强化学生交通出行、防诈骗、防意外伤害、极端天气避险、自我救护等安全意识。</w:t>
      </w:r>
    </w:p>
    <w:p w14:paraId="6D695134">
      <w:pPr>
        <w:numPr>
          <w:ilvl w:val="0"/>
          <w:numId w:val="0"/>
        </w:numPr>
        <w:ind w:firstLine="562" w:firstLineChars="200"/>
        <w:jc w:val="both"/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</w:pPr>
      <w:bookmarkStart w:id="1" w:name="heading_11"/>
      <w:r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  <w:t>四、突发事件分级标准</w:t>
      </w:r>
      <w:bookmarkEnd w:id="1"/>
    </w:p>
    <w:p w14:paraId="5662A3C7">
      <w:pPr>
        <w:numPr>
          <w:ilvl w:val="0"/>
          <w:numId w:val="0"/>
        </w:numPr>
        <w:ind w:firstLine="562" w:firstLineChars="200"/>
        <w:jc w:val="both"/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</w:pPr>
      <w:bookmarkStart w:id="2" w:name="heading_12"/>
      <w:r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  <w:t>4.1 一般突发事件（Ⅲ级）</w:t>
      </w:r>
      <w:bookmarkEnd w:id="2"/>
    </w:p>
    <w:p w14:paraId="12F97261">
      <w:pPr>
        <w:numPr>
          <w:ilvl w:val="0"/>
          <w:numId w:val="0"/>
        </w:numPr>
        <w:ind w:firstLine="560" w:firstLineChars="200"/>
        <w:jc w:val="both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学生轻微磕碰擦伤、轻微身体不适、小型人际纠纷、设备轻微故障等无人员受伤、无扩散风险的事件，可现场快速处置、登记备案，无需上报校级部门。</w:t>
      </w:r>
    </w:p>
    <w:p w14:paraId="52E62C9F">
      <w:pPr>
        <w:numPr>
          <w:ilvl w:val="0"/>
          <w:numId w:val="0"/>
        </w:numPr>
        <w:ind w:firstLine="562" w:firstLineChars="200"/>
        <w:jc w:val="both"/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</w:pPr>
      <w:bookmarkStart w:id="3" w:name="heading_13"/>
      <w:r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  <w:t>4.2 较大突发事件（Ⅱ级）</w:t>
      </w:r>
      <w:bookmarkEnd w:id="3"/>
    </w:p>
    <w:p w14:paraId="276674F3">
      <w:pPr>
        <w:numPr>
          <w:ilvl w:val="0"/>
          <w:numId w:val="0"/>
        </w:numPr>
        <w:ind w:firstLine="560" w:firstLineChars="200"/>
        <w:jc w:val="both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学生受伤需就医诊治、突发急症、小型火情、设备故障停机、学生短暂失联、治安矛盾升级、局部安全隐患等，需校企协同处置，必须第一时间上报所在学院实践教学管理部门。</w:t>
      </w:r>
    </w:p>
    <w:p w14:paraId="0541FF55">
      <w:pPr>
        <w:numPr>
          <w:ilvl w:val="0"/>
          <w:numId w:val="0"/>
        </w:numPr>
        <w:ind w:firstLine="562" w:firstLineChars="200"/>
        <w:jc w:val="both"/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</w:pPr>
      <w:bookmarkStart w:id="4" w:name="heading_14"/>
      <w:r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  <w:t>4.3 重大突发事件（Ⅰ级）</w:t>
      </w:r>
      <w:bookmarkEnd w:id="4"/>
    </w:p>
    <w:p w14:paraId="0F975FC1">
      <w:pPr>
        <w:numPr>
          <w:ilvl w:val="0"/>
          <w:numId w:val="0"/>
        </w:numPr>
        <w:ind w:firstLine="560" w:firstLineChars="200"/>
        <w:jc w:val="both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出现学生重伤、死亡、多人群体性受伤、重大火灾爆炸、重大交通事故、群体性纠纷、极端天气灾害、突发公共卫生事件、严重心理危机等重大险情，立即启动最高应急响应，迅速上报学校职能部门及上级教育主管部门。</w:t>
      </w:r>
    </w:p>
    <w:p w14:paraId="4D64426D">
      <w:pPr>
        <w:numPr>
          <w:ilvl w:val="0"/>
          <w:numId w:val="0"/>
        </w:numPr>
        <w:ind w:firstLine="562" w:firstLineChars="200"/>
        <w:jc w:val="both"/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  <w:t>五、通用应急处置流程</w:t>
      </w:r>
    </w:p>
    <w:p w14:paraId="3C951D46">
      <w:pPr>
        <w:numPr>
          <w:ilvl w:val="0"/>
          <w:numId w:val="0"/>
        </w:numPr>
        <w:ind w:firstLine="562" w:firstLineChars="200"/>
        <w:jc w:val="both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28"/>
          <w:szCs w:val="28"/>
          <w:lang w:val="en-US" w:eastAsia="zh-CN"/>
        </w:rPr>
        <w:t>第一步：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控险救人，优先保命：突发事件发生后，第一时间停止一切实践作业，切断电源、气源、危险源，快速疏散周边人员，开展自救互救，优先保障师生生命安全。</w:t>
      </w:r>
    </w:p>
    <w:p w14:paraId="37C744A8">
      <w:pPr>
        <w:numPr>
          <w:ilvl w:val="0"/>
          <w:numId w:val="0"/>
        </w:numPr>
        <w:ind w:firstLine="562" w:firstLineChars="200"/>
        <w:jc w:val="both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28"/>
          <w:szCs w:val="28"/>
          <w:lang w:val="en-US" w:eastAsia="zh-CN"/>
        </w:rPr>
        <w:t>第二步：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分级上报，及时报备：一般事件1小时内上报学院；较大、重大事件30分钟内口头首报、1小时内书面正式报备学校教务处及保卫处。</w:t>
      </w:r>
    </w:p>
    <w:p w14:paraId="4A0DB2CC">
      <w:pPr>
        <w:numPr>
          <w:ilvl w:val="0"/>
          <w:numId w:val="0"/>
        </w:numPr>
        <w:ind w:firstLine="562" w:firstLineChars="200"/>
        <w:jc w:val="both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28"/>
          <w:szCs w:val="28"/>
          <w:lang w:val="en-US" w:eastAsia="zh-CN"/>
        </w:rPr>
        <w:t>第三步：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启动预案，联动救援：根据事件等级启动对应应急响应，按需拨打110、119、120、122等应急救援电话，联动属地救援力量开展处置。</w:t>
      </w:r>
    </w:p>
    <w:p w14:paraId="2D9545F2">
      <w:pPr>
        <w:numPr>
          <w:ilvl w:val="0"/>
          <w:numId w:val="0"/>
        </w:numPr>
        <w:ind w:firstLine="562" w:firstLineChars="200"/>
        <w:jc w:val="both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28"/>
          <w:szCs w:val="28"/>
          <w:lang w:val="en-US" w:eastAsia="zh-CN"/>
        </w:rPr>
        <w:t>第四步：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封锁现场，留存证据：严格保护事故现场，通过拍照、录像、记录笔录等方式留存物证、影像、证人信息，为事件调查复盘提供依据。</w:t>
      </w:r>
    </w:p>
    <w:p w14:paraId="75C8DC4E">
      <w:pPr>
        <w:numPr>
          <w:ilvl w:val="0"/>
          <w:numId w:val="0"/>
        </w:numPr>
        <w:ind w:firstLine="562" w:firstLineChars="200"/>
        <w:jc w:val="both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28"/>
          <w:szCs w:val="28"/>
          <w:lang w:val="en-US" w:eastAsia="zh-CN"/>
        </w:rPr>
        <w:t>第五步：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家校联动，规范沟通：按照学校统一要求，及时、客观、规范告知学生家长事件情况，耐心做好沟通安抚工作，杜绝舆情风险。</w:t>
      </w:r>
    </w:p>
    <w:p w14:paraId="7D9D020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第六步：善后复盘，闭环整改：完成伤员救治、理赔对接、心理疏导等善后工作，全面复盘事件原因，落实整改措施、整改责任人及完成时限，杜绝同类事件复发。</w:t>
      </w:r>
    </w:p>
    <w:p w14:paraId="556EDF95">
      <w:pPr>
        <w:numPr>
          <w:ilvl w:val="0"/>
          <w:numId w:val="0"/>
        </w:numPr>
        <w:ind w:firstLine="562" w:firstLineChars="200"/>
        <w:jc w:val="both"/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</w:pPr>
      <w:bookmarkStart w:id="5" w:name="heading_16"/>
      <w:r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  <w:t>六、重点场景专项应急处置方案</w:t>
      </w:r>
      <w:bookmarkEnd w:id="5"/>
    </w:p>
    <w:p w14:paraId="42F43D23">
      <w:pPr>
        <w:numPr>
          <w:ilvl w:val="0"/>
          <w:numId w:val="0"/>
        </w:numPr>
        <w:ind w:firstLine="562" w:firstLineChars="200"/>
        <w:jc w:val="both"/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</w:pPr>
      <w:bookmarkStart w:id="6" w:name="heading_17"/>
      <w:r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  <w:t>6.1 工科实操安全事故（机械、触电、高空、化学品伤害）</w:t>
      </w:r>
      <w:bookmarkEnd w:id="6"/>
    </w:p>
    <w:p w14:paraId="3FEB1B8B">
      <w:pPr>
        <w:numPr>
          <w:ilvl w:val="0"/>
          <w:numId w:val="0"/>
        </w:numPr>
        <w:ind w:firstLine="560" w:firstLineChars="200"/>
        <w:jc w:val="both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立即停机、切断总电源，隔离危险作业区域；对受伤学生开展止血、包扎、固定等初步救护，重伤学生严禁随意挪动、搬运；第一时间送往就近医院救治；立即暂停涉险岗位实践教学，全面排查设备、操作流程隐患，整改验收合格后方可恢复实践活动。化学品泄漏、灼伤事故，立即清理泄漏物资，灼伤部位用大量清水持续冲洗后紧急送医。</w:t>
      </w:r>
    </w:p>
    <w:p w14:paraId="5C4DB7E4">
      <w:pPr>
        <w:numPr>
          <w:ilvl w:val="0"/>
          <w:numId w:val="0"/>
        </w:numPr>
        <w:ind w:firstLine="562" w:firstLineChars="200"/>
        <w:jc w:val="both"/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</w:pPr>
      <w:bookmarkStart w:id="7" w:name="heading_18"/>
      <w:r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  <w:t>6.2 火灾、消防险情</w:t>
      </w:r>
      <w:bookmarkEnd w:id="7"/>
    </w:p>
    <w:p w14:paraId="73437B7B">
      <w:pPr>
        <w:numPr>
          <w:ilvl w:val="0"/>
          <w:numId w:val="0"/>
        </w:numPr>
        <w:ind w:firstLine="560" w:firstLineChars="200"/>
        <w:jc w:val="both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第一时间切断现场电源、气源，使用就近消防器材扑救初起火灾；快速组织全体学生沿预设疏散路线有序撤离至安全集合区域；火势无法控制时立即拨打119报警，全面清点人数，排查被困人员，积极配合消防部门开展救援处置工作。</w:t>
      </w:r>
    </w:p>
    <w:p w14:paraId="6E8AC544">
      <w:pPr>
        <w:numPr>
          <w:ilvl w:val="0"/>
          <w:numId w:val="0"/>
        </w:numPr>
        <w:ind w:firstLine="562" w:firstLineChars="200"/>
        <w:jc w:val="both"/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</w:pPr>
      <w:bookmarkStart w:id="8" w:name="heading_19"/>
      <w:r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  <w:t>6.3 交通意外（通勤、外出调研、往返途中）</w:t>
      </w:r>
      <w:bookmarkEnd w:id="8"/>
    </w:p>
    <w:p w14:paraId="23C69205">
      <w:pPr>
        <w:numPr>
          <w:ilvl w:val="0"/>
          <w:numId w:val="0"/>
        </w:numPr>
        <w:ind w:firstLine="560" w:firstLineChars="200"/>
        <w:jc w:val="both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在事故现场设置安全警示标识，保护现场环境，优先抢救受伤学生，及时拨打120、122救援电话；完整留存现场影像、车辆信息、证人记录；第一时间上报学院及学校主管部门，同步对接保险机构，推进理赔和善后工作。</w:t>
      </w:r>
    </w:p>
    <w:p w14:paraId="57DFA3D4">
      <w:pPr>
        <w:numPr>
          <w:ilvl w:val="0"/>
          <w:numId w:val="0"/>
        </w:numPr>
        <w:ind w:firstLine="562" w:firstLineChars="200"/>
        <w:jc w:val="both"/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</w:pPr>
      <w:bookmarkStart w:id="9" w:name="heading_20"/>
      <w:r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  <w:t>6.4 突发疾病、中暑、急症</w:t>
      </w:r>
      <w:bookmarkEnd w:id="9"/>
    </w:p>
    <w:p w14:paraId="1A21C9A3">
      <w:pPr>
        <w:numPr>
          <w:ilvl w:val="0"/>
          <w:numId w:val="0"/>
        </w:numPr>
        <w:ind w:firstLine="560" w:firstLineChars="200"/>
        <w:jc w:val="both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立即将患病学生转移至安全、通风、舒适区域平卧休息，针对性开展降温、补水、保暖等基础救护；症状无法缓解或病情加重的，立即送往正规医院救治，全程安排专人陪护，同步告知学院及学生家长，完整记录救治全过程信息。</w:t>
      </w:r>
    </w:p>
    <w:p w14:paraId="4037C26B">
      <w:pPr>
        <w:numPr>
          <w:ilvl w:val="0"/>
          <w:numId w:val="0"/>
        </w:numPr>
        <w:ind w:firstLine="562" w:firstLineChars="200"/>
        <w:jc w:val="both"/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</w:pPr>
      <w:bookmarkStart w:id="10" w:name="heading_21"/>
      <w:r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  <w:t>6.5 极端天气灾害（暴雨、雷电、大风、高温、寒潮）</w:t>
      </w:r>
      <w:bookmarkEnd w:id="10"/>
    </w:p>
    <w:p w14:paraId="4BC2A7BC">
      <w:pPr>
        <w:numPr>
          <w:ilvl w:val="0"/>
          <w:numId w:val="0"/>
        </w:numPr>
        <w:ind w:firstLine="560" w:firstLineChars="200"/>
        <w:jc w:val="both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收到气象部门预警后，立即停止所有室外实操、外勤调研、高空作业等危险实践活动；组织全体学生快速转移至安全室内场所，严禁户外逗留、涉水通行、树下避雨等危险行为；根据天气预警等级，临时调整或暂停校外实践计划，待气象风险完全解除后恢复教学活动。</w:t>
      </w:r>
    </w:p>
    <w:p w14:paraId="4370C1DF">
      <w:pPr>
        <w:numPr>
          <w:ilvl w:val="0"/>
          <w:numId w:val="0"/>
        </w:numPr>
        <w:ind w:firstLine="562" w:firstLineChars="200"/>
        <w:jc w:val="both"/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</w:pPr>
      <w:bookmarkStart w:id="11" w:name="heading_22"/>
      <w:r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  <w:t>6.6 治安纠纷、诈骗、外来侵扰事件</w:t>
      </w:r>
      <w:bookmarkEnd w:id="11"/>
    </w:p>
    <w:p w14:paraId="2813B294">
      <w:pPr>
        <w:numPr>
          <w:ilvl w:val="0"/>
          <w:numId w:val="0"/>
        </w:numPr>
        <w:ind w:firstLine="560" w:firstLineChars="200"/>
        <w:jc w:val="both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第一时间制止冲突、隔离涉事人员，安抚学生情绪，避免矛盾升级；遭遇电信诈骗、人身侵扰等情况，立即保护学生安全并报警；详细登记事件经过，开展全员警示教育，对受影响学生及时开展心理干预。</w:t>
      </w:r>
    </w:p>
    <w:p w14:paraId="69B1946F">
      <w:pPr>
        <w:numPr>
          <w:ilvl w:val="0"/>
          <w:numId w:val="0"/>
        </w:numPr>
        <w:ind w:firstLine="562" w:firstLineChars="200"/>
        <w:jc w:val="both"/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</w:pPr>
      <w:bookmarkStart w:id="12" w:name="heading_23"/>
      <w:r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  <w:t>6.7 学生失联、私自脱岗、擅自外出</w:t>
      </w:r>
      <w:bookmarkEnd w:id="12"/>
    </w:p>
    <w:p w14:paraId="4C9ED1EC">
      <w:pPr>
        <w:numPr>
          <w:ilvl w:val="0"/>
          <w:numId w:val="0"/>
        </w:numPr>
        <w:ind w:firstLine="560" w:firstLineChars="200"/>
        <w:jc w:val="both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第一时间联动同学、基地安保、周边工作人员全面排查，持续联系失联学生；短时无法找到学生的，立即上报学院、通知家长，必要时报警求助；事件处置结束后，对学生开展纪律约谈和专项安全教育，严肃规范实践纪律。</w:t>
      </w:r>
    </w:p>
    <w:p w14:paraId="44361FC7">
      <w:pPr>
        <w:numPr>
          <w:ilvl w:val="0"/>
          <w:numId w:val="0"/>
        </w:numPr>
        <w:ind w:firstLine="562" w:firstLineChars="200"/>
        <w:jc w:val="both"/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</w:pPr>
      <w:bookmarkStart w:id="13" w:name="heading_24"/>
      <w:r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  <w:t>6.8 学生心理危机、情绪失控事件</w:t>
      </w:r>
      <w:bookmarkEnd w:id="13"/>
    </w:p>
    <w:p w14:paraId="7F9764C5">
      <w:pPr>
        <w:numPr>
          <w:ilvl w:val="0"/>
          <w:numId w:val="0"/>
        </w:numPr>
        <w:ind w:firstLine="560" w:firstLineChars="200"/>
        <w:jc w:val="both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安排专人全程陪伴学生，温和沟通疏导，杜绝刺激性言语和行为；立即上报学校学生工作部，密切关注学生状态，严防自伤、冲动过激行为；情况严重时，第一时间联系家长及专业心理机构开展专项干预。</w:t>
      </w:r>
    </w:p>
    <w:p w14:paraId="1FE3DCE4">
      <w:pPr>
        <w:numPr>
          <w:ilvl w:val="0"/>
          <w:numId w:val="0"/>
        </w:numPr>
        <w:ind w:firstLine="562" w:firstLineChars="200"/>
        <w:jc w:val="both"/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</w:pPr>
      <w:bookmarkStart w:id="14" w:name="heading_26"/>
      <w:r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  <w:t>八、应急保障</w:t>
      </w:r>
      <w:bookmarkEnd w:id="14"/>
    </w:p>
    <w:p w14:paraId="76AFEFF7">
      <w:pPr>
        <w:numPr>
          <w:ilvl w:val="0"/>
          <w:numId w:val="0"/>
        </w:numPr>
        <w:ind w:firstLine="562" w:firstLineChars="200"/>
        <w:jc w:val="both"/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</w:pPr>
      <w:bookmarkStart w:id="15" w:name="heading_27"/>
      <w:r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  <w:t>8.1 物资保障</w:t>
      </w:r>
      <w:bookmarkEnd w:id="15"/>
    </w:p>
    <w:p w14:paraId="7B9F07BD">
      <w:pPr>
        <w:numPr>
          <w:ilvl w:val="0"/>
          <w:numId w:val="0"/>
        </w:numPr>
        <w:ind w:firstLine="560" w:firstLineChars="200"/>
        <w:jc w:val="both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各校外教学实践基地配齐灭火器、消防栓、应急照明、疏散指示标识、急救箱及常用救护药品、警示防护装备等应急物资，建立物资管理台账，每月定期检查、维护、更新，确保应急物资随时可用、完好有效。</w:t>
      </w:r>
    </w:p>
    <w:p w14:paraId="5C32B11B">
      <w:pPr>
        <w:numPr>
          <w:ilvl w:val="0"/>
          <w:numId w:val="0"/>
        </w:numPr>
        <w:ind w:firstLine="562" w:firstLineChars="200"/>
        <w:jc w:val="both"/>
        <w:rPr>
          <w:rFonts w:hint="eastAsia" w:ascii="仿宋" w:hAnsi="仿宋" w:eastAsia="仿宋" w:cs="仿宋"/>
          <w:b/>
          <w:bCs w:val="0"/>
          <w:sz w:val="28"/>
          <w:szCs w:val="28"/>
          <w:lang w:val="en-US" w:eastAsia="zh-CN"/>
        </w:rPr>
      </w:pPr>
      <w:bookmarkStart w:id="16" w:name="heading_28"/>
      <w:r>
        <w:rPr>
          <w:rFonts w:hint="eastAsia" w:ascii="仿宋" w:hAnsi="仿宋" w:eastAsia="仿宋" w:cs="仿宋"/>
          <w:b/>
          <w:bCs w:val="0"/>
          <w:sz w:val="28"/>
          <w:szCs w:val="28"/>
          <w:lang w:val="en-US" w:eastAsia="zh-CN"/>
        </w:rPr>
        <w:t>8.2 人员保障</w:t>
      </w:r>
      <w:bookmarkEnd w:id="16"/>
    </w:p>
    <w:p w14:paraId="28BD4224">
      <w:pPr>
        <w:numPr>
          <w:ilvl w:val="0"/>
          <w:numId w:val="0"/>
        </w:numPr>
        <w:ind w:firstLine="560" w:firstLineChars="200"/>
        <w:jc w:val="both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严格落实基地24小时值班制度、带队教师全程在岗制度，所有安全管理人员、带队教师24小时保持通讯畅通，确保突发险情有人值守、快速响应、及时处置。</w:t>
      </w:r>
      <w:bookmarkStart w:id="22" w:name="_GoBack"/>
      <w:bookmarkEnd w:id="22"/>
    </w:p>
    <w:p w14:paraId="522172B5">
      <w:pPr>
        <w:numPr>
          <w:ilvl w:val="0"/>
          <w:numId w:val="0"/>
        </w:numPr>
        <w:ind w:firstLine="562" w:firstLineChars="200"/>
        <w:jc w:val="both"/>
        <w:rPr>
          <w:rFonts w:hint="eastAsia" w:ascii="仿宋" w:hAnsi="仿宋" w:eastAsia="仿宋" w:cs="仿宋"/>
          <w:b/>
          <w:bCs w:val="0"/>
          <w:sz w:val="28"/>
          <w:szCs w:val="28"/>
          <w:lang w:val="en-US" w:eastAsia="zh-CN"/>
        </w:rPr>
      </w:pPr>
      <w:bookmarkStart w:id="17" w:name="heading_29"/>
      <w:r>
        <w:rPr>
          <w:rFonts w:hint="eastAsia" w:ascii="仿宋" w:hAnsi="仿宋" w:eastAsia="仿宋" w:cs="仿宋"/>
          <w:b/>
          <w:bCs w:val="0"/>
          <w:sz w:val="28"/>
          <w:szCs w:val="28"/>
          <w:lang w:val="en-US" w:eastAsia="zh-CN"/>
        </w:rPr>
        <w:t>8.3 属地联动保障</w:t>
      </w:r>
      <w:bookmarkEnd w:id="17"/>
    </w:p>
    <w:p w14:paraId="06C6E6C1">
      <w:pPr>
        <w:numPr>
          <w:ilvl w:val="0"/>
          <w:numId w:val="0"/>
        </w:numPr>
        <w:ind w:firstLine="560" w:firstLineChars="200"/>
        <w:jc w:val="both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实践基地与属地派出所、社区医院、消防救援大队、应急管理部门建立常态化应急联动机制，开通应急救援绿色通道，确保突发情况能够快速联动、高效处置。</w:t>
      </w:r>
    </w:p>
    <w:p w14:paraId="197EABBA">
      <w:pPr>
        <w:numPr>
          <w:ilvl w:val="0"/>
          <w:numId w:val="0"/>
        </w:numPr>
        <w:ind w:firstLine="562" w:firstLineChars="200"/>
        <w:jc w:val="both"/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</w:pPr>
      <w:bookmarkStart w:id="18" w:name="heading_30"/>
      <w:r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  <w:t>九、安全教育与应急演练</w:t>
      </w:r>
      <w:bookmarkEnd w:id="18"/>
    </w:p>
    <w:p w14:paraId="126D4597">
      <w:pPr>
        <w:numPr>
          <w:ilvl w:val="0"/>
          <w:numId w:val="0"/>
        </w:numPr>
        <w:ind w:firstLine="560" w:firstLineChars="200"/>
        <w:jc w:val="both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所有学生开展校外教学实践前，必须完成全员安全培训及本预案学习，熟练掌握避险、自救、互救技能；实践周期内参加实习单位组织的消防疏散、应急救护、突发事件处置综合演练，完整留存演练方案、签到表、影像资料、总结报告，实现安全教育常态化、应急演练规范化。</w:t>
      </w:r>
    </w:p>
    <w:p w14:paraId="5331E75B">
      <w:pPr>
        <w:numPr>
          <w:ilvl w:val="0"/>
          <w:numId w:val="0"/>
        </w:numPr>
        <w:ind w:firstLine="562" w:firstLineChars="200"/>
        <w:jc w:val="both"/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</w:pPr>
      <w:bookmarkStart w:id="19" w:name="heading_31"/>
      <w:r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  <w:t>十、善后处置与闭环整改</w:t>
      </w:r>
      <w:bookmarkEnd w:id="19"/>
    </w:p>
    <w:p w14:paraId="0F8D8503">
      <w:pPr>
        <w:numPr>
          <w:ilvl w:val="0"/>
          <w:numId w:val="0"/>
        </w:numPr>
        <w:ind w:firstLine="560" w:firstLineChars="200"/>
        <w:jc w:val="both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突发事件处置完毕后，有序推进伤员后续救治、医疗费用协调、保险理赔、家长安抚等善后工作；对受事件影响的学生开展专项心理疏导；应急领导小组全面复盘事件起因、处置过程、存在问题，明确整改责任人、整改措施和整改时限，彻底排查同类安全隐患，形成完整安全管理闭环，杜绝同类安全问题重复发生。</w:t>
      </w:r>
    </w:p>
    <w:p w14:paraId="0068B352">
      <w:pPr>
        <w:numPr>
          <w:ilvl w:val="0"/>
          <w:numId w:val="0"/>
        </w:numPr>
        <w:ind w:firstLine="562" w:firstLineChars="200"/>
        <w:jc w:val="both"/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</w:pPr>
      <w:bookmarkStart w:id="20" w:name="heading_32"/>
      <w:r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  <w:t>十一、责任追究</w:t>
      </w:r>
      <w:bookmarkEnd w:id="20"/>
    </w:p>
    <w:p w14:paraId="7C1957C9">
      <w:pPr>
        <w:numPr>
          <w:ilvl w:val="0"/>
          <w:numId w:val="0"/>
        </w:numPr>
        <w:ind w:firstLine="560" w:firstLineChars="200"/>
        <w:jc w:val="both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对安全教育落实不到位、隐患排查流于形式、值班脱岗、突发事件迟报瞒报、应急处置不力引发安全事故的管理人员、带队教师，按照北京科技大学安全管理相关规章制度严肃追责；对违反实践安全纪律、违规操作、擅自行动引发安全问题的学生，依据校规校纪予以通报批评、学分处理及纪律处分。</w:t>
      </w:r>
    </w:p>
    <w:p w14:paraId="02580422">
      <w:pPr>
        <w:numPr>
          <w:ilvl w:val="0"/>
          <w:numId w:val="0"/>
        </w:numPr>
        <w:ind w:firstLine="562" w:firstLineChars="200"/>
        <w:jc w:val="both"/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</w:pPr>
      <w:bookmarkStart w:id="21" w:name="heading_33"/>
      <w:r>
        <w:rPr>
          <w:rFonts w:hint="eastAsia" w:ascii="楷体" w:hAnsi="楷体" w:eastAsia="楷体" w:cs="楷体"/>
          <w:b/>
          <w:bCs w:val="0"/>
          <w:sz w:val="28"/>
          <w:szCs w:val="28"/>
          <w:lang w:val="en-US" w:eastAsia="zh-CN"/>
        </w:rPr>
        <w:t>十二、附则</w:t>
      </w:r>
      <w:bookmarkEnd w:id="21"/>
    </w:p>
    <w:p w14:paraId="2A782F35">
      <w:pPr>
        <w:numPr>
          <w:ilvl w:val="0"/>
          <w:numId w:val="0"/>
        </w:numPr>
        <w:ind w:firstLine="560" w:firstLineChars="200"/>
        <w:jc w:val="both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本预案自发布之日起正式实施，由北京科技大学教务处、各学院及校外教学实践基地共同负责解释，根据上级政策更新、学校制度调整及实践场景变化，适时修订完善。</w:t>
      </w:r>
    </w:p>
    <w:p w14:paraId="62421EF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</w:p>
    <w:p w14:paraId="0C3FC01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制定单位：北京科技大学XX学院（校外教学实践基地）</w:t>
      </w:r>
    </w:p>
    <w:p w14:paraId="0F56EF5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制定日期：2026年 月 日</w:t>
      </w:r>
    </w:p>
    <w:p w14:paraId="45E8CC8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</w:p>
    <w:p w14:paraId="48004824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</w:p>
    <w:p w14:paraId="128F18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both"/>
        <w:textAlignment w:val="auto"/>
        <w:rPr>
          <w:rFonts w:hint="default" w:ascii="仿宋" w:hAnsi="仿宋" w:eastAsia="仿宋" w:cs="仿宋"/>
          <w:b w:val="0"/>
          <w:bCs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84337A"/>
    <w:multiLevelType w:val="singleLevel"/>
    <w:tmpl w:val="BB84337A"/>
    <w:lvl w:ilvl="0" w:tentative="0">
      <w:start w:val="1"/>
      <w:numFmt w:val="chineseCounting"/>
      <w:suff w:val="nothing"/>
      <w:lvlText w:val="%1、"/>
      <w:lvlJc w:val="left"/>
      <w:pPr>
        <w:ind w:left="0" w:firstLine="12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3NmQ5YzcxMDFkZmVjYWY4ZDM0OTRmZjZlYzE0MTMifQ=="/>
  </w:docVars>
  <w:rsids>
    <w:rsidRoot w:val="5B8E0B4C"/>
    <w:rsid w:val="5B8E0B4C"/>
    <w:rsid w:val="6F69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3790</Words>
  <Characters>3856</Characters>
  <Lines>0</Lines>
  <Paragraphs>0</Paragraphs>
  <TotalTime>36</TotalTime>
  <ScaleCrop>false</ScaleCrop>
  <LinksUpToDate>false</LinksUpToDate>
  <CharactersWithSpaces>3881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2026-05-28T05:48:00Z</dcterms:created>
  <dc:creator>王欢</dc:creator>
  <cp:lastModifiedBy>王欢</cp:lastModifiedBy>
  <dcterms:modified xsi:type="dcterms:W3CDTF">2026-06-01T07:32:03Z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302C4431582D46CCA24B732CBDBDEA88_11</vt:lpwstr>
  </property>
</Properties>
</file>