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8D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微专业专业设置操作流程</w:t>
      </w:r>
    </w:p>
    <w:p w14:paraId="5E8DC725">
      <w:pPr>
        <w:numPr>
          <w:ilvl w:val="0"/>
          <w:numId w:val="1"/>
        </w:num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登录本科教务管理系统，选择微专业管理--微专业报名管理--微专业专业设置。</w:t>
      </w:r>
    </w:p>
    <w:p w14:paraId="25107445">
      <w:pPr>
        <w:numPr>
          <w:ilvl w:val="0"/>
          <w:numId w:val="0"/>
        </w:num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选择学年学期：2024-2025-2</w:t>
      </w:r>
    </w:p>
    <w:p w14:paraId="2CBA4CA7">
      <w:pPr>
        <w:numPr>
          <w:ilvl w:val="0"/>
          <w:numId w:val="0"/>
        </w:num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选择院系后，查询，选择“增加”。</w:t>
      </w:r>
    </w:p>
    <w:p w14:paraId="440F6308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6055" cy="4621530"/>
            <wp:effectExtent l="0" t="0" r="1079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62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20F1E">
      <w:pPr>
        <w:numPr>
          <w:ilvl w:val="0"/>
          <w:numId w:val="0"/>
        </w:numPr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2、微专业设置新增界面</w:t>
      </w:r>
    </w:p>
    <w:p w14:paraId="478DD985">
      <w:pPr>
        <w:numPr>
          <w:ilvl w:val="0"/>
          <w:numId w:val="0"/>
        </w:numPr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（1）选择微专业，限定人数（</w:t>
      </w:r>
      <w:r>
        <w:rPr>
          <w:rFonts w:hint="eastAsia"/>
          <w:sz w:val="22"/>
          <w:szCs w:val="28"/>
          <w:highlight w:val="yellow"/>
          <w:lang w:val="en-US" w:eastAsia="zh-CN"/>
        </w:rPr>
        <w:t>要与招生简章中的招生计划人数保持一致</w:t>
      </w:r>
      <w:r>
        <w:rPr>
          <w:rFonts w:hint="eastAsia"/>
          <w:sz w:val="22"/>
          <w:szCs w:val="28"/>
          <w:lang w:val="en-US" w:eastAsia="zh-CN"/>
        </w:rPr>
        <w:t>）</w:t>
      </w:r>
    </w:p>
    <w:p w14:paraId="0DA586C2">
      <w:pPr>
        <w:numPr>
          <w:ilvl w:val="0"/>
          <w:numId w:val="0"/>
        </w:numPr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（2）设置专业报名开始时间、结束时间，</w:t>
      </w:r>
      <w:r>
        <w:rPr>
          <w:rFonts w:hint="eastAsia"/>
          <w:b/>
          <w:bCs/>
          <w:sz w:val="22"/>
          <w:szCs w:val="28"/>
          <w:lang w:val="en-US" w:eastAsia="zh-CN"/>
        </w:rPr>
        <w:t>请与招生简章时间保持一致，报名时间在3月10-16日范围内。</w:t>
      </w:r>
    </w:p>
    <w:p w14:paraId="62569D10">
      <w:pPr>
        <w:numPr>
          <w:ilvl w:val="0"/>
          <w:numId w:val="0"/>
        </w:num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（3）上传PDF版招生简章。</w:t>
      </w:r>
    </w:p>
    <w:p w14:paraId="6CF1053D">
      <w:pPr>
        <w:numPr>
          <w:ilvl w:val="0"/>
          <w:numId w:val="0"/>
        </w:num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（4）设置可选与不可选的年级、院系、专业等。不选择则无限制。</w:t>
      </w:r>
    </w:p>
    <w:p w14:paraId="1C3DDF7F">
      <w:pPr>
        <w:numPr>
          <w:ilvl w:val="0"/>
          <w:numId w:val="0"/>
        </w:num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举例：</w:t>
      </w:r>
    </w:p>
    <w:p w14:paraId="50584FCA">
      <w:pPr>
        <w:numPr>
          <w:ilvl w:val="0"/>
          <w:numId w:val="0"/>
        </w:num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面向23级学生招生：年级选择2023，点击“可选”，在“可选已设置值”中即可看到。</w:t>
      </w:r>
    </w:p>
    <w:p w14:paraId="253502EE">
      <w:pPr>
        <w:numPr>
          <w:ilvl w:val="0"/>
          <w:numId w:val="0"/>
        </w:numPr>
      </w:pPr>
      <w:r>
        <w:drawing>
          <wp:inline distT="0" distB="0" distL="114300" distR="114300">
            <wp:extent cx="5270500" cy="3698240"/>
            <wp:effectExtent l="0" t="0" r="635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F0F99">
      <w:pPr>
        <w:numPr>
          <w:ilvl w:val="0"/>
          <w:numId w:val="0"/>
        </w:numPr>
      </w:pPr>
      <w:r>
        <w:drawing>
          <wp:inline distT="0" distB="0" distL="114300" distR="114300">
            <wp:extent cx="5270500" cy="3578860"/>
            <wp:effectExtent l="0" t="0" r="635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83D37">
      <w:pPr>
        <w:numPr>
          <w:ilvl w:val="0"/>
          <w:numId w:val="0"/>
        </w:numPr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“不可选已设置值”中出现相关字段，则相关学生不可报名此专业：如下图所示，即为2024级冶金学院学生不可选择此专业。</w:t>
      </w:r>
    </w:p>
    <w:p w14:paraId="52D64FFB">
      <w:pPr>
        <w:numPr>
          <w:ilvl w:val="0"/>
          <w:numId w:val="0"/>
        </w:numPr>
      </w:pPr>
      <w:r>
        <w:drawing>
          <wp:inline distT="0" distB="0" distL="114300" distR="114300">
            <wp:extent cx="5270500" cy="4064000"/>
            <wp:effectExtent l="0" t="0" r="6350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D0C3F">
      <w:pPr>
        <w:numPr>
          <w:ilvl w:val="0"/>
          <w:numId w:val="0"/>
        </w:numPr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3、不可选学生标签，各学院按需选择。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64B89B"/>
    <w:multiLevelType w:val="singleLevel"/>
    <w:tmpl w:val="B464B89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210662"/>
    <w:rsid w:val="154F0566"/>
    <w:rsid w:val="1E9D325B"/>
    <w:rsid w:val="1F363C19"/>
    <w:rsid w:val="31B22151"/>
    <w:rsid w:val="4366359B"/>
    <w:rsid w:val="4DAB6701"/>
    <w:rsid w:val="4F6C1739"/>
    <w:rsid w:val="66046731"/>
    <w:rsid w:val="6F831D6B"/>
    <w:rsid w:val="7288319E"/>
    <w:rsid w:val="7C97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312</Words>
  <Characters>335</Characters>
  <Lines>0</Lines>
  <Paragraphs>0</Paragraphs>
  <TotalTime>98</TotalTime>
  <ScaleCrop>false</ScaleCrop>
  <LinksUpToDate>false</LinksUpToDate>
  <CharactersWithSpaces>335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王欢</cp:lastModifiedBy>
  <dcterms:modified xsi:type="dcterms:W3CDTF">2025-02-20T01:14:26Z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76EC132F15C44169AA21BDABF3E7C4C2_12</vt:lpwstr>
  </property>
  <property fmtid="{D5CDD505-2E9C-101B-9397-08002B2CF9AE}" pid="4" name="KSOTemplateDocerSaveRecord">
    <vt:lpwstr>eyJoZGlkIjoiNTJiNWZkMDM4YjM5MzBiY2U5ZWYwZDk5NTBjNzUwNjgiLCJ1c2VySWQiOiI3MzA4NjU3NTIifQ==</vt:lpwstr>
  </property>
</Properties>
</file>