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264" w:rsidRDefault="006D12F1" w:rsidP="0042393F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附件1：</w:t>
      </w:r>
    </w:p>
    <w:p w:rsidR="002E0264" w:rsidRDefault="006D12F1">
      <w:pPr>
        <w:adjustRightInd w:val="0"/>
        <w:snapToGrid w:val="0"/>
        <w:spacing w:line="360" w:lineRule="auto"/>
        <w:jc w:val="center"/>
        <w:rPr>
          <w:rFonts w:ascii="华文中宋" w:eastAsia="华文中宋" w:hAnsi="华文中宋" w:cs="华文中宋"/>
          <w:b/>
          <w:bCs/>
          <w:sz w:val="32"/>
          <w:szCs w:val="32"/>
        </w:rPr>
      </w:pPr>
      <w:r>
        <w:rPr>
          <w:rFonts w:ascii="华文中宋" w:eastAsia="华文中宋" w:hAnsi="华文中宋" w:cs="华文中宋" w:hint="eastAsia"/>
          <w:b/>
          <w:bCs/>
          <w:sz w:val="32"/>
          <w:szCs w:val="32"/>
        </w:rPr>
        <w:t>北京科技大学第三届本科生“十佳导师”评选办法</w:t>
      </w:r>
    </w:p>
    <w:p w:rsidR="002E0264" w:rsidRDefault="002E0264">
      <w:pPr>
        <w:adjustRightInd w:val="0"/>
        <w:snapToGrid w:val="0"/>
        <w:spacing w:line="360" w:lineRule="auto"/>
        <w:jc w:val="center"/>
        <w:rPr>
          <w:rFonts w:ascii="仿宋_GB2312" w:eastAsia="仿宋_GB2312" w:hAnsi="仿宋_GB2312" w:cs="仿宋_GB2312"/>
          <w:b/>
          <w:bCs/>
          <w:sz w:val="28"/>
          <w:szCs w:val="28"/>
        </w:rPr>
      </w:pP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一、评选对象</w:t>
      </w:r>
    </w:p>
    <w:p w:rsidR="002E0264" w:rsidRDefault="006D12F1" w:rsidP="00CC634B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北京科技大学全体本科生导师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/>
          <w:b/>
          <w:bCs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二、评选条件</w:t>
      </w:r>
    </w:p>
    <w:p w:rsidR="002E0264" w:rsidRPr="0042393F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393F">
        <w:rPr>
          <w:rFonts w:ascii="仿宋_GB2312" w:eastAsia="仿宋_GB2312" w:hAnsi="仿宋" w:hint="eastAsia"/>
          <w:sz w:val="28"/>
          <w:szCs w:val="28"/>
        </w:rPr>
        <w:t>（一）拥护党的路线、方针、政策，热爱教育事业，落实立德树人根本任务，认真执行本科生教育教学的有关规章制度。</w:t>
      </w:r>
    </w:p>
    <w:p w:rsidR="002E0264" w:rsidRPr="0042393F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393F">
        <w:rPr>
          <w:rFonts w:ascii="仿宋_GB2312" w:eastAsia="仿宋_GB2312" w:hAnsi="仿宋" w:hint="eastAsia"/>
          <w:sz w:val="28"/>
          <w:szCs w:val="28"/>
        </w:rPr>
        <w:t>（二）师生关系融洽，在学生中具有良好口碑，育人效果显著，未发生与其他老师或学生有不良影响的冲突事件。品德高尚、治学严谨，能为人师表，具有良好的学术道德和师德。</w:t>
      </w:r>
    </w:p>
    <w:p w:rsidR="002E0264" w:rsidRPr="0042393F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393F">
        <w:rPr>
          <w:rFonts w:ascii="仿宋_GB2312" w:eastAsia="仿宋_GB2312" w:hAnsi="仿宋" w:hint="eastAsia"/>
          <w:sz w:val="28"/>
          <w:szCs w:val="28"/>
        </w:rPr>
        <w:t>（三）具有高度的责任心，认真履行导师的各项职责。关心学生的健康成长，不断提高学生思想水平、政治觉悟、道德品质。引导学生树立正确的学业观，对学生在学业规划与专业选择等方面给予指导。因材施教，进行个性化培养，拓宽学生学术视野，增强学生创新创业能力。指导学生进行职业规划，帮助就业的学生树立正确的就业观。</w:t>
      </w:r>
    </w:p>
    <w:p w:rsidR="002E0264" w:rsidRPr="0042393F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42393F">
        <w:rPr>
          <w:rFonts w:ascii="仿宋_GB2312" w:eastAsia="仿宋_GB2312" w:hAnsi="仿宋" w:hint="eastAsia"/>
          <w:sz w:val="28"/>
          <w:szCs w:val="28"/>
        </w:rPr>
        <w:t>（四）近年来，所指导学生未发生危机事件。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三、评选程序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（一）推荐方式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1.学生联名推荐：学生自发推荐需要5名以上本科生共同推荐，并且每个自发推荐者只能提名一位导师，联系推荐导师，共同填写相关推荐材料，由学院负责审核，并确定一名主推荐人。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2.单位推荐：各学院根据实际情况，推荐本学院十佳导师候选人。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上交推荐材料要求详见附件2。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（二）学院初评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lastRenderedPageBreak/>
        <w:t>各学院根据学生联名推荐和学院推荐的情况，对提名候选人进行资格审核，本着“公平、公正、公开”的原则，成立学院初评委员会（组成人员应包括学院领导、教师代表、学生代表，相关学院会在本单位团组织的指导下负责具体组织工作），推选出本学院十佳导师候选人，经学院党政联席会讨论通过后，填写提名候选人统计表（详见附件5），并上交相关材料。具体提名候选人名额详见附件3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（三）全校网络投票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对学院提名候选人进行资格复核之后，进入全校网络投票阶段，采用网络公开投票制。全校本科生参与网络投票，按照得票数依次排名，排名前15位的导师进入全校评选大会环节。为确保每个学院至少有一位导师入选全校评选大会，没有导师进入前15位的学院，其得票数最高的导师代表该学院进入全校评选大会环节。评选组织单位负责进行网络公开计票，并公布、公开相关结果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（四）全校评选大会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通过网络投票成功入围的导师在全校评选大会上进行风采展示。展示由学生代表进行，形式为自由演讲（每人不超过3分钟），现场可使用PPT、视频等形式。出场顺序当天抽签决定。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评选当日，各学院选派本科生代表参加大会并打分，最终评选成绩将由评委评分以及学生代表评分两部分组成。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 w:cs="宋体"/>
          <w:kern w:val="0"/>
          <w:sz w:val="28"/>
          <w:szCs w:val="28"/>
        </w:rPr>
      </w:pPr>
      <w:r>
        <w:rPr>
          <w:rFonts w:ascii="仿宋_GB2312" w:eastAsia="仿宋_GB2312" w:hAnsi="仿宋" w:cs="宋体" w:hint="eastAsia"/>
          <w:kern w:val="0"/>
          <w:sz w:val="28"/>
          <w:szCs w:val="28"/>
        </w:rPr>
        <w:t>全校评选大会具体形式将根据届时疫情形势另行通知。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四、奖项设置及奖励办法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最终由评选大会现场答辩得分产生最终结果，得分前10名获得本科生“十佳导师”称号；其余导师获得本科生“十佳导师”提名奖。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五、附则</w:t>
      </w:r>
    </w:p>
    <w:p w:rsidR="002E0264" w:rsidRDefault="006D12F1" w:rsidP="0042393F">
      <w:pPr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 w:hint="eastAsia"/>
          <w:sz w:val="28"/>
          <w:szCs w:val="28"/>
        </w:rPr>
        <w:t>评选工作每年进行一次，获奖导师不连任，评选工作坚持公平、公正</w:t>
      </w:r>
      <w:r>
        <w:rPr>
          <w:rFonts w:ascii="仿宋_GB2312" w:eastAsia="仿宋_GB2312" w:hAnsi="仿宋" w:hint="eastAsia"/>
          <w:sz w:val="28"/>
          <w:szCs w:val="28"/>
        </w:rPr>
        <w:lastRenderedPageBreak/>
        <w:t>和公开的原则，各单位在上报名单的同时需在本单位公示3天，最终评审结果在学校相关网站公示5天。如没有异议，将予以表彰，对不符合条件、弄虚作假者，取消评选资格。</w:t>
      </w:r>
      <w:bookmarkStart w:id="0" w:name="_GoBack"/>
      <w:bookmarkEnd w:id="0"/>
    </w:p>
    <w:sectPr w:rsidR="002E0264" w:rsidSect="0042393F">
      <w:footerReference w:type="default" r:id="rId6"/>
      <w:pgSz w:w="11906" w:h="16838"/>
      <w:pgMar w:top="1440" w:right="1418" w:bottom="1440" w:left="1418" w:header="851" w:footer="113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1473" w:rsidRDefault="00B91473">
      <w:r>
        <w:separator/>
      </w:r>
    </w:p>
  </w:endnote>
  <w:endnote w:type="continuationSeparator" w:id="0">
    <w:p w:rsidR="00B91473" w:rsidRDefault="00B9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7850986"/>
    </w:sdtPr>
    <w:sdtEndPr>
      <w:rPr>
        <w:rFonts w:ascii="仿宋_GB2312" w:eastAsia="仿宋_GB2312" w:hint="eastAsia"/>
        <w:sz w:val="21"/>
        <w:szCs w:val="21"/>
      </w:rPr>
    </w:sdtEndPr>
    <w:sdtContent>
      <w:p w:rsidR="002E0264" w:rsidRDefault="006D12F1">
        <w:pPr>
          <w:pStyle w:val="a3"/>
          <w:jc w:val="center"/>
          <w:rPr>
            <w:rFonts w:ascii="仿宋_GB2312" w:eastAsia="仿宋_GB2312"/>
            <w:sz w:val="21"/>
            <w:szCs w:val="21"/>
          </w:rPr>
        </w:pPr>
        <w:r>
          <w:rPr>
            <w:rFonts w:ascii="仿宋_GB2312" w:eastAsia="仿宋_GB2312" w:hint="eastAsia"/>
            <w:sz w:val="21"/>
            <w:szCs w:val="21"/>
          </w:rPr>
          <w:fldChar w:fldCharType="begin"/>
        </w:r>
        <w:r>
          <w:rPr>
            <w:rFonts w:ascii="仿宋_GB2312" w:eastAsia="仿宋_GB2312" w:hint="eastAsia"/>
            <w:sz w:val="21"/>
            <w:szCs w:val="21"/>
          </w:rPr>
          <w:instrText>PAGE   \* MERGEFORMAT</w:instrText>
        </w:r>
        <w:r>
          <w:rPr>
            <w:rFonts w:ascii="仿宋_GB2312" w:eastAsia="仿宋_GB2312" w:hint="eastAsia"/>
            <w:sz w:val="21"/>
            <w:szCs w:val="21"/>
          </w:rPr>
          <w:fldChar w:fldCharType="separate"/>
        </w:r>
        <w:r w:rsidR="00CC634B" w:rsidRPr="00CC634B">
          <w:rPr>
            <w:rFonts w:ascii="仿宋_GB2312" w:eastAsia="仿宋_GB2312"/>
            <w:noProof/>
            <w:sz w:val="21"/>
            <w:szCs w:val="21"/>
            <w:lang w:val="zh-CN"/>
          </w:rPr>
          <w:t>3</w:t>
        </w:r>
        <w:r>
          <w:rPr>
            <w:rFonts w:ascii="仿宋_GB2312" w:eastAsia="仿宋_GB2312" w:hint="eastAsia"/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1473" w:rsidRDefault="00B91473">
      <w:r>
        <w:separator/>
      </w:r>
    </w:p>
  </w:footnote>
  <w:footnote w:type="continuationSeparator" w:id="0">
    <w:p w:rsidR="00B91473" w:rsidRDefault="00B914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3F6A79"/>
    <w:rsid w:val="002C5002"/>
    <w:rsid w:val="002E0264"/>
    <w:rsid w:val="003F6A79"/>
    <w:rsid w:val="0042393F"/>
    <w:rsid w:val="006D12F1"/>
    <w:rsid w:val="00B91473"/>
    <w:rsid w:val="00C86103"/>
    <w:rsid w:val="00CC634B"/>
    <w:rsid w:val="01D82D36"/>
    <w:rsid w:val="05D05A8E"/>
    <w:rsid w:val="10C23C8E"/>
    <w:rsid w:val="17230A05"/>
    <w:rsid w:val="197A4723"/>
    <w:rsid w:val="225D6FAD"/>
    <w:rsid w:val="22D9783D"/>
    <w:rsid w:val="31916185"/>
    <w:rsid w:val="3EB72C41"/>
    <w:rsid w:val="4D1C3DA8"/>
    <w:rsid w:val="59F90B5F"/>
    <w:rsid w:val="63245C8B"/>
    <w:rsid w:val="64BF6C21"/>
    <w:rsid w:val="7E47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8D45C5"/>
  <w15:docId w15:val="{2F48C2FC-56D3-4D58-894D-4B3DC400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183</Words>
  <Characters>1044</Characters>
  <Application>Microsoft Office Word</Application>
  <DocSecurity>0</DocSecurity>
  <Lines>8</Lines>
  <Paragraphs>2</Paragraphs>
  <ScaleCrop>false</ScaleCrop>
  <Company>微软中国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马 潇</dc:creator>
  <cp:lastModifiedBy>微软用户</cp:lastModifiedBy>
  <cp:revision>44</cp:revision>
  <dcterms:created xsi:type="dcterms:W3CDTF">2020-11-24T17:34:00Z</dcterms:created>
  <dcterms:modified xsi:type="dcterms:W3CDTF">2023-12-04T09:45:00Z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C79A86E567054FA0913BBFC41539B040</vt:lpwstr>
  </property>
</Properties>
</file>