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黑体" w:hAnsi="黑体" w:eastAsia="黑体"/>
          <w:b/>
          <w:bCs/>
          <w:sz w:val="32"/>
          <w:szCs w:val="36"/>
        </w:rPr>
      </w:pPr>
      <w:r/>
      <w:bookmarkStart w:id="0" w:name="_Toc50567993"/>
      <w:r>
        <w:rPr>
          <w:rFonts w:ascii="黑体" w:hAnsi="黑体" w:eastAsia="黑体" w:hint="eastAsia"/>
          <w:b/>
          <w:bCs/>
          <w:sz w:val="32"/>
          <w:szCs w:val="36"/>
        </w:rPr>
        <w:t xml:space="preserve">2</w:t>
      </w:r>
      <w:r>
        <w:rPr>
          <w:rFonts w:ascii="黑体" w:hAnsi="黑体" w:eastAsia="黑体"/>
          <w:b/>
          <w:bCs/>
          <w:sz w:val="32"/>
          <w:szCs w:val="36"/>
        </w:rPr>
        <w:t xml:space="preserve">023</w:t>
      </w:r>
      <w:r>
        <w:rPr>
          <w:rFonts w:ascii="黑体" w:hAnsi="黑体" w:eastAsia="黑体" w:hint="eastAsia"/>
          <w:b/>
          <w:bCs/>
          <w:sz w:val="32"/>
          <w:szCs w:val="36"/>
        </w:rPr>
        <w:t xml:space="preserve">年暑期创业训练营</w:t>
      </w:r>
      <w:r>
        <w:rPr>
          <w:rFonts w:ascii="黑体" w:hAnsi="黑体" w:eastAsia="黑体" w:hint="eastAsia"/>
          <w:b/>
          <w:bCs/>
          <w:sz w:val="32"/>
          <w:szCs w:val="36"/>
        </w:rPr>
        <w:t xml:space="preserve">（全新升级）项目简介</w:t>
      </w:r>
      <w:r/>
    </w:p>
    <w:p>
      <w:pPr>
        <w:ind w:firstLine="480"/>
        <w:spacing w:line="360" w:lineRule="auto"/>
        <w:rPr>
          <w:rFonts w:ascii="仿宋_GB2312" w:hAnsi="宋体" w:cs="宋体" w:eastAsia="仿宋_GB2312"/>
          <w:color w:val="222222"/>
          <w:sz w:val="24"/>
          <w:szCs w:val="24"/>
          <w:shd w:val="clear" w:color="auto" w:fill="ffffff"/>
        </w:rPr>
      </w:pP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自2014年起，学校每年夏季学期组织“暑期创业训练营”项目，内容涵盖创业理论、实践课程、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外出参观、校友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交流、模拟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路演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等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丰富多彩的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环节。参与该项目的学生能够在短时间内掌握一定的创新创业基础知识，体验创新创业活动，对创立企业及管理运营产生直观而感性的认识，更重要的是，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还能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扩大朋友圈、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结识许许多多不同专业、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又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志同道合的伙伴，加强跨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学科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思维训练，加入到北科大创新创业大家庭，为自己未来增添更多的可能性。</w:t>
      </w:r>
      <w:r>
        <w:rPr>
          <w:rFonts w:ascii="仿宋_GB2312" w:hAnsi="宋体" w:cs="宋体" w:eastAsia="仿宋_GB2312"/>
          <w:color w:val="222222"/>
          <w:sz w:val="24"/>
          <w:szCs w:val="24"/>
          <w:shd w:val="clear" w:color="auto" w:fill="ffffff"/>
        </w:rPr>
        <w:t xml:space="preserve">9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年来，项目收获了超高的人气和口碑，从训练营走出的学生，在全国各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大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创新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创业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竞赛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，如中国国际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“互联网+”大学生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创新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创业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大赛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和“挑战杯”大学生创业计划大赛中摘金夺银，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成立公司、获得融资、产品落地等，也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受到央视新闻联播、人民日报等媒体多次报道，社会广泛关注。</w:t>
      </w:r>
      <w:r/>
    </w:p>
    <w:p>
      <w:pPr>
        <w:ind w:firstLine="480"/>
        <w:spacing w:line="360" w:lineRule="auto"/>
        <w:rPr>
          <w:rFonts w:ascii="仿宋_GB2312" w:hAnsi="宋体" w:cs="宋体" w:eastAsia="仿宋_GB2312"/>
          <w:color w:val="222222"/>
          <w:sz w:val="24"/>
          <w:szCs w:val="24"/>
          <w:shd w:val="clear" w:color="auto" w:fill="ffffff"/>
        </w:rPr>
      </w:pP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北京科技大学暑期创业训练营由教务处主办，创新创业中心承办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，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北京科大国家大学科技园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、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北京科大方兴科技孵化器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、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北科云创驿站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协办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。训练营面向大一学生在夏季学期举办，规模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约</w:t>
      </w:r>
      <w:r>
        <w:rPr>
          <w:rFonts w:ascii="仿宋_GB2312" w:hAnsi="宋体" w:cs="宋体" w:eastAsia="仿宋_GB2312"/>
          <w:color w:val="222222"/>
          <w:sz w:val="24"/>
          <w:szCs w:val="24"/>
          <w:shd w:val="clear" w:color="auto" w:fill="ffffff"/>
        </w:rPr>
        <w:t xml:space="preserve">500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人。</w:t>
      </w:r>
      <w:r/>
    </w:p>
    <w:p>
      <w:pPr>
        <w:ind w:firstLine="480"/>
        <w:spacing w:line="360" w:lineRule="auto"/>
        <w:rPr>
          <w:rFonts w:ascii="仿宋_GB2312" w:hAnsi="宋体" w:cs="宋体" w:eastAsia="仿宋_GB2312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为了更好地满足国家和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社会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对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高质量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科创人才的迫切需要，积极落实学校“十四五”规划，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结合我校国家级创新创业学院建设的重大目标，今年全面升级暑期创业训练营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教学安排。</w:t>
      </w:r>
      <w:r>
        <w:rPr>
          <w:rFonts w:ascii="仿宋_GB2312" w:hAnsi="宋体" w:cs="宋体" w:eastAsia="仿宋_GB2312" w:hint="eastAsia"/>
          <w:b/>
          <w:bCs/>
          <w:color w:val="222222"/>
          <w:sz w:val="24"/>
          <w:szCs w:val="24"/>
          <w:shd w:val="clear" w:color="auto" w:fill="ffffff"/>
        </w:rPr>
        <w:t xml:space="preserve">本期训练营将</w:t>
      </w:r>
      <w:r>
        <w:rPr>
          <w:rFonts w:ascii="仿宋_GB2312" w:hAnsi="宋体" w:cs="宋体" w:eastAsia="仿宋_GB2312" w:hint="eastAsia"/>
          <w:b/>
          <w:bCs/>
          <w:color w:val="222222"/>
          <w:sz w:val="24"/>
          <w:szCs w:val="24"/>
          <w:shd w:val="clear" w:color="auto" w:fill="ffffff"/>
        </w:rPr>
        <w:t xml:space="preserve">在保障趣味性的同时，增强更多的动手性、实践性，让同学们更好地了解行业痛点需求、定义好产品服务、</w:t>
      </w:r>
      <w:r>
        <w:rPr>
          <w:rFonts w:ascii="仿宋_GB2312" w:hAnsi="宋体" w:cs="宋体" w:eastAsia="仿宋_GB2312" w:hint="eastAsia"/>
          <w:b/>
          <w:bCs/>
          <w:color w:val="222222"/>
          <w:sz w:val="24"/>
          <w:szCs w:val="24"/>
          <w:shd w:val="clear" w:color="auto" w:fill="ffffff"/>
        </w:rPr>
        <w:t xml:space="preserve">打造一个持续做下去、持续参赛、甚至落地孵化融资的科创项目，全面提升自身的深造、就业、创业竞争力。</w:t>
      </w:r>
      <w:r/>
    </w:p>
    <w:p>
      <w:pPr>
        <w:jc w:val="center"/>
        <w:spacing w:line="360" w:lineRule="auto"/>
        <w:rPr>
          <w:rFonts w:ascii="仿宋_GB2312" w:hAnsi="宋体" w:cs="宋体" w:eastAsia="仿宋_GB2312"/>
          <w:color w:val="222222"/>
          <w:sz w:val="24"/>
          <w:szCs w:val="24"/>
          <w:shd w:val="clear" w:color="auto" w:fill="ffffff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622111" cy="1260000"/>
                <wp:effectExtent l="0" t="0" r="0" b="0"/>
                <wp:docPr id="2" name="图片 1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8593806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622111" cy="12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127.7pt;height:99.2pt;" stroked="false">
                <v:path textboxrect="0,0,0,0"/>
                <v:imagedata r:id="rId12" o:title=""/>
              </v:shape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612059" cy="1260000"/>
                <wp:effectExtent l="0" t="0" r="0" b="0"/>
                <wp:docPr id="3" name="图片 1" descr="会议室里的人们&#10;&#10;描述已自动生成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4506204" name="图片 1" descr="会议室里的人们&#10;&#10;描述已自动生成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612059" cy="12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126.9pt;height:99.2pt;" stroked="false">
                <v:path textboxrect="0,0,0,0"/>
                <v:imagedata r:id="rId13" o:title=""/>
              </v:shape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598229" cy="1259763"/>
                <wp:effectExtent l="0" t="0" r="0" b="0"/>
                <wp:docPr id="4" name="图片 1" descr="建筑前的广场上有许多人&#10;&#10;描述已自动生成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0521571" name="图片 1" descr="建筑前的广场上有许多人&#10;&#10;描述已自动生成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4"/>
                        <a:srcRect l="9422" t="0" r="0" b="0"/>
                        <a:stretch/>
                      </pic:blipFill>
                      <pic:spPr bwMode="auto">
                        <a:xfrm>
                          <a:off x="0" y="0"/>
                          <a:ext cx="1598530" cy="1260000"/>
                        </a:xfrm>
                        <a:prstGeom prst="rect">
                          <a:avLst/>
                        </a:prstGeom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125.8pt;height:99.2pt;" stroked="f">
                <v:path textboxrect="0,0,0,0"/>
                <v:imagedata r:id="rId14" o:title=""/>
              </v:shape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613097" cy="1260000"/>
                <wp:effectExtent l="0" t="0" r="0" b="0"/>
                <wp:docPr id="5" name="图片 1" descr="图片包含 人, 年轻, 小孩, 桌子&#10;&#10;描述已自动生成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5159472" name="图片 1" descr="图片包含 人, 年轻, 小孩, 桌子&#10;&#10;描述已自动生成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613097" cy="12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mso-wrap-distance-left:0.0pt;mso-wrap-distance-top:0.0pt;mso-wrap-distance-right:0.0pt;mso-wrap-distance-bottom:0.0pt;width:127.0pt;height:99.2pt;" stroked="false">
                <v:path textboxrect="0,0,0,0"/>
                <v:imagedata r:id="rId15" o:title=""/>
              </v:shape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668483" cy="1259840"/>
                <wp:effectExtent l="0" t="0" r="0" b="0"/>
                <wp:docPr id="6" name="图片 1" descr="会议室里的人们&#10;&#10;描述已自动生成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9546975" name="图片 1" descr="会议室里的人们&#10;&#10;描述已自动生成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6"/>
                        <a:srcRect l="0" t="0" r="5272" b="0"/>
                        <a:stretch/>
                      </pic:blipFill>
                      <pic:spPr bwMode="auto">
                        <a:xfrm>
                          <a:off x="0" y="0"/>
                          <a:ext cx="1668695" cy="126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mso-wrap-distance-left:0.0pt;mso-wrap-distance-top:0.0pt;mso-wrap-distance-right:0.0pt;mso-wrap-distance-bottom:0.0pt;width:131.4pt;height:99.2pt;" stroked="f">
                <v:path textboxrect="0,0,0,0"/>
                <v:imagedata r:id="rId16" o:title=""/>
              </v:shape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606962" cy="1259840"/>
                <wp:effectExtent l="0" t="0" r="0" b="0"/>
                <wp:docPr id="7" name="图片 1" descr="会议室里的人们&#10;&#10;描述已自动生成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510038" name="图片 1" descr="会议室里的人们&#10;&#10;描述已自动生成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7"/>
                        <a:srcRect l="0" t="0" r="3887" b="-12"/>
                        <a:stretch/>
                      </pic:blipFill>
                      <pic:spPr bwMode="auto">
                        <a:xfrm>
                          <a:off x="0" y="0"/>
                          <a:ext cx="1607355" cy="12601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mso-wrap-distance-left:0.0pt;mso-wrap-distance-top:0.0pt;mso-wrap-distance-right:0.0pt;mso-wrap-distance-bottom:0.0pt;width:126.5pt;height:99.2pt;" stroked="f">
                <v:path textboxrect="0,0,0,0"/>
                <v:imagedata r:id="rId17" o:title=""/>
              </v:shape>
            </w:pict>
          </mc:Fallback>
        </mc:AlternateContent>
      </w:r>
      <w:r/>
    </w:p>
    <w:p>
      <w:pPr>
        <w:pStyle w:val="874"/>
        <w:ind w:firstLine="0"/>
      </w:pPr>
      <w:r>
        <w:rPr>
          <w:rFonts w:hint="eastAsia"/>
        </w:rPr>
        <w:t xml:space="preserve">学习</w:t>
      </w:r>
      <w:r>
        <w:rPr>
          <w:rFonts w:hint="eastAsia"/>
        </w:rPr>
        <w:t xml:space="preserve">目标</w:t>
      </w:r>
      <w:r/>
    </w:p>
    <w:p>
      <w:pPr>
        <w:ind w:firstLine="480"/>
        <w:spacing w:line="360" w:lineRule="auto"/>
        <w:rPr>
          <w:rFonts w:ascii="仿宋_GB2312" w:hAnsi="黑体" w:eastAsia="仿宋_GB2312"/>
          <w:b/>
          <w:bCs/>
          <w:sz w:val="24"/>
          <w:szCs w:val="24"/>
        </w:rPr>
      </w:pP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暑期创业训练营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旨在通过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理论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学习和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社会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实践，在较短时间内掌握一定创新创业基础知识，培养跨界思维、创新思维、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科创思维与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商业思维等，提升沟通表达、协作抗压等能力，为今后开展学习科研、参加各类创新创业大赛以及求职做好知识和能力的储备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。</w:t>
      </w:r>
      <w:r/>
    </w:p>
    <w:p>
      <w:pPr>
        <w:pStyle w:val="874"/>
        <w:ind w:firstLine="0"/>
      </w:pPr>
      <w:r>
        <w:rPr>
          <w:rFonts w:hint="eastAsia"/>
        </w:rPr>
        <w:t xml:space="preserve">项目时间</w:t>
      </w:r>
      <w:r/>
    </w:p>
    <w:p>
      <w:pPr>
        <w:ind w:firstLine="480"/>
        <w:spacing w:line="360" w:lineRule="auto"/>
      </w:pP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2</w:t>
      </w:r>
      <w:r>
        <w:rPr>
          <w:rFonts w:ascii="仿宋_GB2312" w:hAnsi="宋体" w:cs="宋体" w:eastAsia="仿宋_GB2312"/>
          <w:color w:val="222222"/>
          <w:sz w:val="24"/>
          <w:szCs w:val="24"/>
          <w:shd w:val="clear" w:color="auto" w:fill="ffffff"/>
        </w:rPr>
        <w:t xml:space="preserve">023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年</w:t>
      </w:r>
      <w:r>
        <w:rPr>
          <w:rFonts w:ascii="仿宋_GB2312" w:hAnsi="宋体" w:cs="宋体" w:eastAsia="仿宋_GB2312"/>
          <w:color w:val="222222"/>
          <w:sz w:val="24"/>
          <w:szCs w:val="24"/>
          <w:shd w:val="clear" w:color="auto" w:fill="ffffff"/>
        </w:rPr>
        <w:t xml:space="preserve">6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月2</w:t>
      </w:r>
      <w:r>
        <w:rPr>
          <w:rFonts w:ascii="仿宋_GB2312" w:hAnsi="宋体" w:cs="宋体" w:eastAsia="仿宋_GB2312"/>
          <w:color w:val="222222"/>
          <w:sz w:val="24"/>
          <w:szCs w:val="24"/>
          <w:shd w:val="clear" w:color="auto" w:fill="ffffff"/>
        </w:rPr>
        <w:t xml:space="preserve">6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日-</w:t>
      </w:r>
      <w:r>
        <w:rPr>
          <w:rFonts w:ascii="仿宋_GB2312" w:hAnsi="宋体" w:cs="宋体" w:eastAsia="仿宋_GB2312"/>
          <w:color w:val="222222"/>
          <w:sz w:val="24"/>
          <w:szCs w:val="24"/>
          <w:shd w:val="clear" w:color="auto" w:fill="ffffff"/>
        </w:rPr>
        <w:t xml:space="preserve">7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月1</w:t>
      </w:r>
      <w:r>
        <w:rPr>
          <w:rFonts w:ascii="仿宋_GB2312" w:hAnsi="宋体" w:cs="宋体" w:eastAsia="仿宋_GB2312"/>
          <w:color w:val="222222"/>
          <w:sz w:val="24"/>
          <w:szCs w:val="24"/>
          <w:shd w:val="clear" w:color="auto" w:fill="ffffff"/>
        </w:rPr>
        <w:t xml:space="preserve">4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日，三周。</w:t>
      </w:r>
      <w:r/>
    </w:p>
    <w:p>
      <w:pPr>
        <w:pStyle w:val="874"/>
        <w:ind w:firstLine="0"/>
      </w:pPr>
      <w:r>
        <w:rPr>
          <w:rFonts w:hint="eastAsia"/>
        </w:rPr>
        <w:t xml:space="preserve">面向对象</w:t>
      </w:r>
      <w:r/>
    </w:p>
    <w:p>
      <w:pPr>
        <w:ind w:firstLine="480"/>
        <w:spacing w:line="360" w:lineRule="auto"/>
        <w:rPr>
          <w:rFonts w:ascii="仿宋_GB2312" w:hAnsi="宋体" w:cs="宋体" w:eastAsia="仿宋_GB2312"/>
          <w:color w:val="222222"/>
          <w:sz w:val="24"/>
          <w:szCs w:val="24"/>
          <w:shd w:val="clear" w:color="auto" w:fill="ffffff"/>
        </w:rPr>
      </w:pP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对创新创业感兴趣、有热情的20</w:t>
      </w:r>
      <w:r>
        <w:rPr>
          <w:rFonts w:ascii="仿宋_GB2312" w:hAnsi="宋体" w:cs="宋体" w:eastAsia="仿宋_GB2312"/>
          <w:color w:val="222222"/>
          <w:sz w:val="24"/>
          <w:szCs w:val="24"/>
          <w:shd w:val="clear" w:color="auto" w:fill="ffffff"/>
        </w:rPr>
        <w:t xml:space="preserve">22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级本科生，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鼓励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将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训练营所学运用到社会实践的团队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积极报名。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招收学员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约</w:t>
      </w:r>
      <w:r>
        <w:rPr>
          <w:rFonts w:ascii="仿宋_GB2312" w:hAnsi="宋体" w:cs="宋体" w:eastAsia="仿宋_GB2312"/>
          <w:color w:val="222222"/>
          <w:sz w:val="24"/>
          <w:szCs w:val="24"/>
          <w:shd w:val="clear" w:color="auto" w:fill="ffffff"/>
        </w:rPr>
        <w:t xml:space="preserve">5</w:t>
      </w:r>
      <w:r>
        <w:rPr>
          <w:rFonts w:ascii="仿宋_GB2312" w:hAnsi="宋体" w:cs="宋体" w:eastAsia="仿宋_GB2312" w:hint="eastAsia"/>
          <w:color w:val="222222"/>
          <w:sz w:val="24"/>
          <w:szCs w:val="24"/>
          <w:shd w:val="clear" w:color="auto" w:fill="ffffff"/>
        </w:rPr>
        <w:t xml:space="preserve">00人。</w:t>
      </w:r>
      <w:r/>
    </w:p>
    <w:p>
      <w:pPr>
        <w:pStyle w:val="874"/>
        <w:ind w:firstLine="0"/>
      </w:pPr>
      <w:r>
        <w:rPr>
          <w:rFonts w:hint="eastAsia"/>
        </w:rPr>
        <w:t xml:space="preserve">项目</w:t>
      </w:r>
      <w:r>
        <w:rPr>
          <w:rFonts w:hint="eastAsia"/>
        </w:rPr>
        <w:t xml:space="preserve">特色</w:t>
      </w:r>
      <w:r/>
    </w:p>
    <w:p>
      <w:pPr>
        <w:ind w:firstLine="482"/>
        <w:spacing w:line="360" w:lineRule="auto"/>
        <w:rPr>
          <w:rFonts w:ascii="仿宋_GB2312" w:eastAsia="仿宋_GB2312" w:hint="eastAsia"/>
          <w:b/>
          <w:bCs/>
          <w:sz w:val="24"/>
          <w:szCs w:val="24"/>
        </w:rPr>
      </w:pPr>
      <w:r>
        <w:rPr>
          <w:rFonts w:ascii="仿宋_GB2312" w:eastAsia="仿宋_GB2312"/>
          <w:b/>
          <w:bCs/>
          <w:sz w:val="24"/>
          <w:szCs w:val="24"/>
        </w:rPr>
        <w:t xml:space="preserve">1</w:t>
      </w:r>
      <w:r>
        <w:rPr>
          <w:rFonts w:ascii="仿宋_GB2312" w:eastAsia="仿宋_GB2312" w:hint="eastAsia"/>
          <w:b/>
          <w:bCs/>
          <w:sz w:val="24"/>
          <w:szCs w:val="24"/>
        </w:rPr>
        <w:t xml:space="preserve">、</w:t>
      </w:r>
      <w:r>
        <w:rPr>
          <w:rFonts w:ascii="仿宋_GB2312" w:eastAsia="仿宋_GB2312" w:hint="eastAsia"/>
          <w:b/>
          <w:bCs/>
          <w:sz w:val="24"/>
          <w:szCs w:val="24"/>
        </w:rPr>
        <w:t xml:space="preserve">大咖授课、</w:t>
      </w:r>
      <w:r>
        <w:rPr>
          <w:rFonts w:ascii="仿宋_GB2312" w:eastAsia="仿宋_GB2312" w:hint="eastAsia"/>
          <w:b/>
          <w:bCs/>
          <w:sz w:val="24"/>
          <w:szCs w:val="24"/>
        </w:rPr>
        <w:t xml:space="preserve">学长辅导、</w:t>
      </w:r>
      <w:r>
        <w:rPr>
          <w:rFonts w:ascii="仿宋_GB2312" w:eastAsia="仿宋_GB2312" w:hint="eastAsia"/>
          <w:b/>
          <w:bCs/>
          <w:sz w:val="24"/>
          <w:szCs w:val="24"/>
        </w:rPr>
        <w:t xml:space="preserve">案例分享。</w:t>
      </w:r>
      <w:r>
        <w:rPr>
          <w:rFonts w:ascii="仿宋_GB2312" w:eastAsia="仿宋_GB2312" w:hint="eastAsia"/>
          <w:sz w:val="24"/>
          <w:szCs w:val="24"/>
        </w:rPr>
        <w:t xml:space="preserve">邀请</w:t>
      </w:r>
      <w:r>
        <w:rPr>
          <w:rFonts w:ascii="仿宋_GB2312" w:eastAsia="仿宋_GB2312" w:hint="eastAsia"/>
          <w:sz w:val="24"/>
          <w:szCs w:val="24"/>
        </w:rPr>
        <w:t xml:space="preserve">世界知名5</w:t>
      </w:r>
      <w:r>
        <w:rPr>
          <w:rFonts w:ascii="仿宋_GB2312" w:eastAsia="仿宋_GB2312"/>
          <w:sz w:val="24"/>
          <w:szCs w:val="24"/>
        </w:rPr>
        <w:t xml:space="preserve">00</w:t>
      </w:r>
      <w:r>
        <w:rPr>
          <w:rFonts w:ascii="仿宋_GB2312" w:eastAsia="仿宋_GB2312" w:hint="eastAsia"/>
          <w:sz w:val="24"/>
          <w:szCs w:val="24"/>
        </w:rPr>
        <w:t xml:space="preserve">强创新型企业高管与同学们面对面分享创新创业、企业发展、职场生涯等，扩大视野、提升格局。学习</w:t>
      </w:r>
      <w:r>
        <w:rPr>
          <w:rFonts w:ascii="仿宋_GB2312" w:eastAsia="仿宋_GB2312" w:hint="eastAsia"/>
          <w:sz w:val="24"/>
          <w:szCs w:val="24"/>
        </w:rPr>
        <w:t xml:space="preserve">华为、</w:t>
      </w:r>
      <w:r>
        <w:rPr>
          <w:rFonts w:ascii="仿宋_GB2312" w:eastAsia="仿宋_GB2312" w:hint="eastAsia"/>
          <w:sz w:val="24"/>
          <w:szCs w:val="24"/>
        </w:rPr>
        <w:t xml:space="preserve">阿里巴巴、小米、大疆</w:t>
      </w:r>
      <w:r>
        <w:rPr>
          <w:rFonts w:ascii="仿宋_GB2312" w:eastAsia="仿宋_GB2312" w:hint="eastAsia"/>
          <w:sz w:val="24"/>
          <w:szCs w:val="24"/>
        </w:rPr>
        <w:t xml:space="preserve">以及“互联网+”大赛金奖项目等创新创业案例。</w:t>
      </w:r>
      <w:r>
        <w:rPr>
          <w:rFonts w:ascii="仿宋_GB2312" w:eastAsia="仿宋_GB2312" w:hint="eastAsia"/>
          <w:sz w:val="24"/>
          <w:szCs w:val="24"/>
        </w:rPr>
        <w:t xml:space="preserve">在做项目的过程，每个班级都有优秀的有项目经验的老师、学长学姐指导。</w:t>
      </w:r>
      <w:r/>
    </w:p>
    <w:p>
      <w:pPr>
        <w:ind w:firstLine="482"/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b/>
          <w:bCs/>
          <w:sz w:val="24"/>
          <w:szCs w:val="24"/>
        </w:rPr>
        <w:t xml:space="preserve">2</w:t>
      </w:r>
      <w:r>
        <w:rPr>
          <w:rFonts w:ascii="仿宋_GB2312" w:eastAsia="仿宋_GB2312" w:hint="eastAsia"/>
          <w:b/>
          <w:bCs/>
          <w:sz w:val="24"/>
          <w:szCs w:val="24"/>
        </w:rPr>
        <w:t xml:space="preserve">、</w:t>
      </w:r>
      <w:r>
        <w:rPr>
          <w:rFonts w:ascii="仿宋_GB2312" w:eastAsia="仿宋_GB2312" w:hint="eastAsia"/>
          <w:b/>
          <w:bCs/>
          <w:sz w:val="24"/>
          <w:szCs w:val="24"/>
        </w:rPr>
        <w:t xml:space="preserve">采取项目制、学科交叉培养模式</w:t>
      </w:r>
      <w:r>
        <w:rPr>
          <w:rFonts w:ascii="仿宋_GB2312" w:eastAsia="仿宋_GB2312" w:hint="eastAsia"/>
          <w:b/>
          <w:bCs/>
          <w:sz w:val="24"/>
          <w:szCs w:val="24"/>
        </w:rPr>
        <w:t xml:space="preserve">，鼓励多样化，引导技术与工程思维、设计思维、创造性思维、产业思维交叉碰撞</w:t>
      </w:r>
      <w:r>
        <w:rPr>
          <w:rFonts w:ascii="仿宋_GB2312" w:eastAsia="仿宋_GB2312" w:hint="eastAsia"/>
          <w:b/>
          <w:bCs/>
          <w:sz w:val="24"/>
          <w:szCs w:val="24"/>
        </w:rPr>
        <w:t xml:space="preserve">。</w:t>
      </w:r>
      <w:r>
        <w:rPr>
          <w:rFonts w:ascii="仿宋_GB2312" w:eastAsia="仿宋_GB2312" w:hint="eastAsia"/>
          <w:sz w:val="24"/>
          <w:szCs w:val="24"/>
        </w:rPr>
        <w:t xml:space="preserve">利用3周时间从0到1、从无到有打造一个具有发展潜力的科创类型项目。一个项目贯穿整个训练营、一个项目融合多个</w:t>
      </w:r>
      <w:r>
        <w:rPr>
          <w:rFonts w:ascii="仿宋_GB2312" w:eastAsia="仿宋_GB2312" w:hint="eastAsia"/>
          <w:sz w:val="24"/>
          <w:szCs w:val="24"/>
        </w:rPr>
        <w:t xml:space="preserve">学科</w:t>
      </w:r>
      <w:r>
        <w:rPr>
          <w:rFonts w:ascii="仿宋_GB2312" w:eastAsia="仿宋_GB2312" w:hint="eastAsia"/>
          <w:sz w:val="24"/>
          <w:szCs w:val="24"/>
        </w:rPr>
        <w:t xml:space="preserve">，鼓励理工经文法</w:t>
      </w:r>
      <w:r>
        <w:rPr>
          <w:rFonts w:ascii="仿宋_GB2312" w:eastAsia="仿宋_GB2312" w:hint="eastAsia"/>
          <w:sz w:val="24"/>
          <w:szCs w:val="24"/>
        </w:rPr>
        <w:t xml:space="preserve">不同专业类型的学生</w:t>
      </w:r>
      <w:r>
        <w:rPr>
          <w:rFonts w:ascii="仿宋_GB2312" w:eastAsia="仿宋_GB2312" w:hint="eastAsia"/>
          <w:sz w:val="24"/>
          <w:szCs w:val="24"/>
        </w:rPr>
        <w:t xml:space="preserve">共同组队，</w:t>
      </w:r>
      <w:r>
        <w:rPr>
          <w:rFonts w:ascii="仿宋_GB2312" w:eastAsia="仿宋_GB2312" w:hint="eastAsia"/>
          <w:sz w:val="24"/>
          <w:szCs w:val="24"/>
        </w:rPr>
        <w:t xml:space="preserve">多学科的角度一定会带给你不一样的体验，同时学习软硬件技术与商业模式，多种思想的碰撞，让你不再只有单向思维，而学会用户思维，更加接近社会、产业，形成自己的创造性思维</w:t>
      </w:r>
      <w:r>
        <w:rPr>
          <w:rFonts w:ascii="仿宋_GB2312" w:eastAsia="仿宋_GB2312" w:hint="eastAsia"/>
          <w:sz w:val="24"/>
          <w:szCs w:val="24"/>
        </w:rPr>
        <w:t xml:space="preserve">。</w:t>
      </w:r>
      <w:r/>
    </w:p>
    <w:p>
      <w:pPr>
        <w:ind w:firstLine="482"/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b/>
          <w:bCs/>
          <w:sz w:val="24"/>
          <w:szCs w:val="24"/>
        </w:rPr>
        <w:t xml:space="preserve">3</w:t>
      </w:r>
      <w:r>
        <w:rPr>
          <w:rFonts w:ascii="仿宋_GB2312" w:eastAsia="仿宋_GB2312" w:hint="eastAsia"/>
          <w:b/>
          <w:bCs/>
          <w:sz w:val="24"/>
          <w:szCs w:val="24"/>
        </w:rPr>
        <w:t xml:space="preserve">、</w:t>
      </w:r>
      <w:r>
        <w:rPr>
          <w:rFonts w:ascii="仿宋_GB2312" w:eastAsia="仿宋_GB2312" w:hint="eastAsia"/>
          <w:b/>
          <w:bCs/>
          <w:sz w:val="24"/>
          <w:szCs w:val="24"/>
        </w:rPr>
        <w:t xml:space="preserve">强化“理论+实践”相融合。</w:t>
      </w:r>
      <w:r>
        <w:rPr>
          <w:rFonts w:ascii="仿宋_GB2312" w:eastAsia="仿宋_GB2312" w:hint="eastAsia"/>
          <w:sz w:val="24"/>
          <w:szCs w:val="24"/>
        </w:rPr>
        <w:t xml:space="preserve">采用“半天理论+半天实践”</w:t>
      </w:r>
      <w:r>
        <w:rPr>
          <w:rFonts w:ascii="仿宋_GB2312" w:eastAsia="仿宋_GB2312" w:hint="eastAsia"/>
          <w:sz w:val="24"/>
          <w:szCs w:val="24"/>
        </w:rPr>
        <w:t xml:space="preserve">教学方式</w:t>
      </w:r>
      <w:r>
        <w:rPr>
          <w:rFonts w:ascii="仿宋_GB2312" w:eastAsia="仿宋_GB2312" w:hint="eastAsia"/>
          <w:sz w:val="24"/>
          <w:szCs w:val="24"/>
        </w:rPr>
        <w:t xml:space="preserve">，上午进行理论教学，下午根据上午理论教学成果进行实践巩固</w:t>
      </w:r>
      <w:r>
        <w:rPr>
          <w:rFonts w:ascii="仿宋_GB2312" w:eastAsia="仿宋_GB2312" w:hint="eastAsia"/>
          <w:sz w:val="24"/>
          <w:szCs w:val="24"/>
        </w:rPr>
        <w:t xml:space="preserve">、答疑辅导，帮助</w:t>
      </w:r>
      <w:r>
        <w:rPr>
          <w:rFonts w:ascii="仿宋_GB2312" w:eastAsia="仿宋_GB2312" w:hint="eastAsia"/>
          <w:sz w:val="24"/>
          <w:szCs w:val="24"/>
        </w:rPr>
        <w:t xml:space="preserve">学生</w:t>
      </w:r>
      <w:r>
        <w:rPr>
          <w:rFonts w:ascii="仿宋_GB2312" w:eastAsia="仿宋_GB2312" w:hint="eastAsia"/>
          <w:sz w:val="24"/>
          <w:szCs w:val="24"/>
        </w:rPr>
        <w:t xml:space="preserve">打通</w:t>
      </w:r>
      <w:r>
        <w:rPr>
          <w:rFonts w:ascii="仿宋_GB2312" w:eastAsia="仿宋_GB2312" w:hint="eastAsia"/>
          <w:sz w:val="24"/>
          <w:szCs w:val="24"/>
        </w:rPr>
        <w:t xml:space="preserve">创业过程中产品成型</w:t>
      </w:r>
      <w:r>
        <w:rPr>
          <w:rFonts w:ascii="仿宋_GB2312" w:eastAsia="仿宋_GB2312" w:hint="eastAsia"/>
          <w:sz w:val="24"/>
          <w:szCs w:val="24"/>
        </w:rPr>
        <w:t xml:space="preserve">、样机制作的</w:t>
      </w:r>
      <w:r>
        <w:rPr>
          <w:rFonts w:ascii="仿宋_GB2312" w:eastAsia="仿宋_GB2312" w:hint="eastAsia"/>
          <w:sz w:val="24"/>
          <w:szCs w:val="24"/>
        </w:rPr>
        <w:t xml:space="preserve">重要一环，极大提高理论教育融入创业实践的</w:t>
      </w:r>
      <w:r>
        <w:rPr>
          <w:rFonts w:ascii="仿宋_GB2312" w:eastAsia="仿宋_GB2312" w:hint="eastAsia"/>
          <w:sz w:val="24"/>
          <w:szCs w:val="24"/>
        </w:rPr>
        <w:t xml:space="preserve">匹配度</w:t>
      </w:r>
      <w:r>
        <w:rPr>
          <w:rFonts w:ascii="仿宋_GB2312" w:eastAsia="仿宋_GB2312" w:hint="eastAsia"/>
          <w:sz w:val="24"/>
          <w:szCs w:val="24"/>
        </w:rPr>
        <w:t xml:space="preserve">。</w:t>
      </w:r>
      <w:r>
        <w:rPr>
          <w:rFonts w:ascii="仿宋_GB2312" w:eastAsia="仿宋_GB2312" w:hint="eastAsia"/>
          <w:b/>
          <w:bCs/>
          <w:sz w:val="24"/>
          <w:szCs w:val="24"/>
        </w:rPr>
        <w:t xml:space="preserve">强化创新创业过程中产业链思维。</w:t>
      </w:r>
      <w:r>
        <w:rPr>
          <w:rFonts w:ascii="仿宋_GB2312" w:eastAsia="仿宋_GB2312" w:hint="eastAsia"/>
          <w:sz w:val="24"/>
          <w:szCs w:val="24"/>
        </w:rPr>
        <w:t xml:space="preserve">分享行业前沿</w:t>
      </w:r>
      <w:r>
        <w:rPr>
          <w:rFonts w:ascii="仿宋_GB2312" w:eastAsia="仿宋_GB2312" w:hint="eastAsia"/>
          <w:sz w:val="24"/>
          <w:szCs w:val="24"/>
        </w:rPr>
        <w:t xml:space="preserve">热点、痛点、需求，引导学生从中发现真问题、真需求，进而奠定一个创新创业项目的基础和正确逻辑。</w:t>
      </w:r>
      <w:r/>
    </w:p>
    <w:p>
      <w:pPr>
        <w:ind w:firstLine="482"/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b/>
          <w:bCs/>
          <w:sz w:val="24"/>
          <w:szCs w:val="24"/>
        </w:rPr>
        <w:t xml:space="preserve">4</w:t>
      </w:r>
      <w:r>
        <w:rPr>
          <w:rFonts w:ascii="仿宋_GB2312" w:eastAsia="仿宋_GB2312" w:hint="eastAsia"/>
          <w:b/>
          <w:bCs/>
          <w:sz w:val="24"/>
          <w:szCs w:val="24"/>
        </w:rPr>
        <w:t xml:space="preserve">、</w:t>
      </w:r>
      <w:r>
        <w:rPr>
          <w:rFonts w:ascii="仿宋_GB2312" w:eastAsia="仿宋_GB2312" w:hint="eastAsia"/>
          <w:b/>
          <w:bCs/>
          <w:sz w:val="24"/>
          <w:szCs w:val="24"/>
        </w:rPr>
        <w:t xml:space="preserve">思创融合</w:t>
      </w:r>
      <w:r>
        <w:rPr>
          <w:rFonts w:ascii="仿宋_GB2312" w:eastAsia="仿宋_GB2312" w:hint="eastAsia"/>
          <w:b/>
          <w:bCs/>
          <w:sz w:val="24"/>
          <w:szCs w:val="24"/>
        </w:rPr>
        <w:t xml:space="preserve">，学习经典创业智慧</w:t>
      </w:r>
      <w:r>
        <w:rPr>
          <w:rFonts w:ascii="仿宋_GB2312" w:eastAsia="仿宋_GB2312" w:hint="eastAsia"/>
          <w:b/>
          <w:bCs/>
          <w:sz w:val="24"/>
          <w:szCs w:val="24"/>
        </w:rPr>
        <w:t xml:space="preserve">。</w:t>
      </w:r>
      <w:r>
        <w:rPr>
          <w:rFonts w:ascii="仿宋_GB2312" w:eastAsia="仿宋_GB2312" w:hint="eastAsia"/>
          <w:sz w:val="24"/>
          <w:szCs w:val="24"/>
        </w:rPr>
        <w:t xml:space="preserve">将</w:t>
      </w:r>
      <w:r>
        <w:rPr>
          <w:rFonts w:ascii="仿宋_GB2312" w:eastAsia="仿宋_GB2312" w:hint="eastAsia"/>
          <w:sz w:val="24"/>
          <w:szCs w:val="24"/>
        </w:rPr>
        <w:t xml:space="preserve">我校</w:t>
      </w:r>
      <w:r>
        <w:rPr>
          <w:rFonts w:ascii="仿宋_GB2312" w:eastAsia="仿宋_GB2312" w:hint="eastAsia"/>
          <w:sz w:val="24"/>
          <w:szCs w:val="24"/>
        </w:rPr>
        <w:t xml:space="preserve">全国首</w:t>
      </w:r>
      <w:r>
        <w:rPr>
          <w:rFonts w:ascii="仿宋_GB2312" w:eastAsia="仿宋_GB2312" w:hint="eastAsia"/>
          <w:sz w:val="24"/>
          <w:szCs w:val="24"/>
        </w:rPr>
        <w:t xml:space="preserve">创的、北京市就业创业金课</w:t>
      </w:r>
      <w:r>
        <w:rPr>
          <w:rFonts w:ascii="仿宋_GB2312" w:eastAsia="仿宋_GB2312" w:hint="eastAsia"/>
          <w:sz w:val="24"/>
          <w:szCs w:val="24"/>
        </w:rPr>
        <w:t xml:space="preserve">《跟党学创业》融入到</w:t>
      </w:r>
      <w:r>
        <w:rPr>
          <w:rFonts w:ascii="仿宋_GB2312" w:eastAsia="仿宋_GB2312" w:hint="eastAsia"/>
          <w:sz w:val="24"/>
          <w:szCs w:val="24"/>
        </w:rPr>
        <w:t xml:space="preserve">创业训练营</w:t>
      </w:r>
      <w:r>
        <w:rPr>
          <w:rFonts w:ascii="仿宋_GB2312" w:eastAsia="仿宋_GB2312" w:hint="eastAsia"/>
          <w:sz w:val="24"/>
          <w:szCs w:val="24"/>
        </w:rPr>
        <w:t xml:space="preserve">，</w:t>
      </w:r>
      <w:r>
        <w:rPr>
          <w:rFonts w:ascii="仿宋_GB2312" w:eastAsia="仿宋_GB2312" w:hint="eastAsia"/>
          <w:sz w:val="24"/>
          <w:szCs w:val="24"/>
        </w:rPr>
        <w:t xml:space="preserve">感受红色文化中的</w:t>
      </w:r>
      <w:r>
        <w:rPr>
          <w:rFonts w:ascii="仿宋_GB2312" w:eastAsia="仿宋_GB2312" w:hint="eastAsia"/>
          <w:sz w:val="24"/>
          <w:szCs w:val="24"/>
        </w:rPr>
        <w:t xml:space="preserve">创新思想、</w:t>
      </w:r>
      <w:r>
        <w:rPr>
          <w:rFonts w:ascii="仿宋_GB2312" w:eastAsia="仿宋_GB2312" w:hint="eastAsia"/>
          <w:sz w:val="24"/>
          <w:szCs w:val="24"/>
        </w:rPr>
        <w:t xml:space="preserve">创业智慧</w:t>
      </w:r>
      <w:r>
        <w:rPr>
          <w:rFonts w:ascii="仿宋_GB2312" w:eastAsia="仿宋_GB2312" w:hint="eastAsia"/>
          <w:sz w:val="24"/>
          <w:szCs w:val="24"/>
        </w:rPr>
        <w:t xml:space="preserve">，来一场穿越时空的对话</w:t>
      </w:r>
      <w:r>
        <w:rPr>
          <w:rFonts w:ascii="仿宋_GB2312" w:eastAsia="仿宋_GB2312" w:hint="eastAsia"/>
          <w:sz w:val="24"/>
          <w:szCs w:val="24"/>
        </w:rPr>
        <w:t xml:space="preserve">。</w:t>
      </w:r>
      <w:r/>
    </w:p>
    <w:p>
      <w:pPr>
        <w:ind w:firstLine="482"/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b/>
          <w:bCs/>
          <w:sz w:val="24"/>
          <w:szCs w:val="24"/>
        </w:rPr>
        <w:t xml:space="preserve">5</w:t>
      </w:r>
      <w:r>
        <w:rPr>
          <w:rFonts w:ascii="仿宋_GB2312" w:eastAsia="仿宋_GB2312" w:hint="eastAsia"/>
          <w:b/>
          <w:bCs/>
          <w:sz w:val="24"/>
          <w:szCs w:val="24"/>
        </w:rPr>
        <w:t xml:space="preserve">、科学合理</w:t>
      </w:r>
      <w:r>
        <w:rPr>
          <w:rFonts w:ascii="仿宋_GB2312" w:eastAsia="仿宋_GB2312" w:hint="eastAsia"/>
          <w:b/>
          <w:bCs/>
          <w:sz w:val="24"/>
          <w:szCs w:val="24"/>
        </w:rPr>
        <w:t xml:space="preserve">强化</w:t>
      </w:r>
      <w:r>
        <w:rPr>
          <w:rFonts w:ascii="仿宋_GB2312" w:eastAsia="仿宋_GB2312" w:hint="eastAsia"/>
          <w:b/>
          <w:bCs/>
          <w:sz w:val="24"/>
          <w:szCs w:val="24"/>
        </w:rPr>
        <w:t xml:space="preserve">过程考核</w:t>
      </w:r>
      <w:r>
        <w:rPr>
          <w:rFonts w:ascii="仿宋_GB2312" w:eastAsia="仿宋_GB2312" w:hint="eastAsia"/>
          <w:b/>
          <w:bCs/>
          <w:sz w:val="24"/>
          <w:szCs w:val="24"/>
        </w:rPr>
        <w:t xml:space="preserve">评比。</w:t>
      </w:r>
      <w:r>
        <w:rPr>
          <w:rFonts w:ascii="仿宋_GB2312" w:eastAsia="仿宋_GB2312" w:hint="eastAsia"/>
          <w:sz w:val="24"/>
          <w:szCs w:val="24"/>
        </w:rPr>
        <w:t xml:space="preserve">课程评分每</w:t>
      </w:r>
      <w:r>
        <w:rPr>
          <w:rFonts w:ascii="仿宋_GB2312" w:eastAsia="仿宋_GB2312" w:hint="eastAsia"/>
          <w:sz w:val="24"/>
          <w:szCs w:val="24"/>
        </w:rPr>
        <w:t xml:space="preserve">周为一个阶段，每周末进行一次</w:t>
      </w:r>
      <w:r>
        <w:rPr>
          <w:rFonts w:ascii="仿宋_GB2312" w:eastAsia="仿宋_GB2312" w:hint="eastAsia"/>
          <w:sz w:val="24"/>
          <w:szCs w:val="24"/>
        </w:rPr>
        <w:t xml:space="preserve">评分，</w:t>
      </w:r>
      <w:r>
        <w:rPr>
          <w:rFonts w:ascii="仿宋_GB2312" w:eastAsia="仿宋_GB2312" w:hint="eastAsia"/>
          <w:sz w:val="24"/>
          <w:szCs w:val="24"/>
        </w:rPr>
        <w:t xml:space="preserve">强化过程的考核，“不以一次路演论英雄”，</w:t>
      </w:r>
      <w:r>
        <w:rPr>
          <w:rFonts w:ascii="仿宋_GB2312" w:eastAsia="仿宋_GB2312" w:hint="eastAsia"/>
          <w:sz w:val="24"/>
          <w:szCs w:val="24"/>
        </w:rPr>
        <w:t xml:space="preserve">便于同学有足够精力持续投入到项目中来。评比内容重</w:t>
      </w:r>
      <w:r>
        <w:rPr>
          <w:rFonts w:ascii="仿宋_GB2312" w:eastAsia="仿宋_GB2312" w:hint="eastAsia"/>
          <w:sz w:val="24"/>
          <w:szCs w:val="24"/>
        </w:rPr>
        <w:t xml:space="preserve">在</w:t>
      </w:r>
      <w:r>
        <w:rPr>
          <w:rFonts w:ascii="仿宋_GB2312" w:eastAsia="仿宋_GB2312" w:hint="eastAsia"/>
          <w:sz w:val="24"/>
          <w:szCs w:val="24"/>
        </w:rPr>
        <w:t xml:space="preserve">学生实践过程中的实际做法而非演讲、PPT内容本身，更利于创新创业良性发展。</w:t>
      </w:r>
      <w:r/>
    </w:p>
    <w:p>
      <w:pPr>
        <w:ind w:firstLine="482"/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b/>
          <w:bCs/>
          <w:sz w:val="24"/>
          <w:szCs w:val="24"/>
        </w:rPr>
        <w:t xml:space="preserve">6、</w:t>
      </w:r>
      <w:r>
        <w:rPr>
          <w:rFonts w:ascii="仿宋_GB2312" w:eastAsia="仿宋_GB2312" w:hint="eastAsia"/>
          <w:b/>
          <w:bCs/>
          <w:sz w:val="24"/>
          <w:szCs w:val="24"/>
        </w:rPr>
        <w:t xml:space="preserve">持续性</w:t>
      </w:r>
      <w:r>
        <w:rPr>
          <w:rFonts w:ascii="仿宋_GB2312" w:eastAsia="仿宋_GB2312" w:hint="eastAsia"/>
          <w:b/>
          <w:bCs/>
          <w:sz w:val="24"/>
          <w:szCs w:val="24"/>
        </w:rPr>
        <w:t xml:space="preserve">成长</w:t>
      </w:r>
      <w:r>
        <w:rPr>
          <w:rFonts w:ascii="仿宋_GB2312" w:eastAsia="仿宋_GB2312" w:hint="eastAsia"/>
          <w:b/>
          <w:bCs/>
          <w:sz w:val="24"/>
          <w:szCs w:val="24"/>
        </w:rPr>
        <w:t xml:space="preserve">追踪。</w:t>
      </w:r>
      <w:r>
        <w:rPr>
          <w:rFonts w:ascii="仿宋_GB2312" w:eastAsia="仿宋_GB2312" w:hint="eastAsia"/>
          <w:sz w:val="24"/>
          <w:szCs w:val="24"/>
        </w:rPr>
        <w:t xml:space="preserve">训练营不是学生创新创业项目的终点，</w:t>
      </w:r>
      <w:r>
        <w:rPr>
          <w:rFonts w:ascii="仿宋_GB2312" w:eastAsia="仿宋_GB2312" w:hint="eastAsia"/>
          <w:sz w:val="24"/>
          <w:szCs w:val="24"/>
        </w:rPr>
        <w:t xml:space="preserve">创新创业</w:t>
      </w:r>
      <w:r>
        <w:rPr>
          <w:rFonts w:ascii="仿宋_GB2312" w:eastAsia="仿宋_GB2312" w:hint="eastAsia"/>
          <w:sz w:val="24"/>
          <w:szCs w:val="24"/>
        </w:rPr>
        <w:t xml:space="preserve">中心</w:t>
      </w:r>
      <w:r>
        <w:rPr>
          <w:rFonts w:ascii="仿宋_GB2312" w:eastAsia="仿宋_GB2312" w:hint="eastAsia"/>
          <w:sz w:val="24"/>
          <w:szCs w:val="24"/>
        </w:rPr>
        <w:t xml:space="preserve">持续追踪同学们的成长，鼓励同学们</w:t>
      </w:r>
      <w:r>
        <w:rPr>
          <w:rFonts w:ascii="仿宋_GB2312" w:eastAsia="仿宋_GB2312" w:hint="eastAsia"/>
          <w:sz w:val="24"/>
          <w:szCs w:val="24"/>
        </w:rPr>
        <w:t xml:space="preserve">将</w:t>
      </w:r>
      <w:r>
        <w:rPr>
          <w:rFonts w:ascii="仿宋_GB2312" w:eastAsia="仿宋_GB2312" w:hint="eastAsia"/>
          <w:sz w:val="24"/>
          <w:szCs w:val="24"/>
        </w:rPr>
        <w:t xml:space="preserve">训练营</w:t>
      </w:r>
      <w:r>
        <w:rPr>
          <w:rFonts w:ascii="仿宋_GB2312" w:eastAsia="仿宋_GB2312" w:hint="eastAsia"/>
          <w:sz w:val="24"/>
          <w:szCs w:val="24"/>
        </w:rPr>
        <w:t xml:space="preserve">所学运用到后期相关活动比赛，</w:t>
      </w:r>
      <w:r>
        <w:rPr>
          <w:rFonts w:ascii="仿宋_GB2312" w:eastAsia="仿宋_GB2312" w:hint="eastAsia"/>
          <w:sz w:val="24"/>
          <w:szCs w:val="24"/>
        </w:rPr>
        <w:t xml:space="preserve">帮助</w:t>
      </w:r>
      <w:r>
        <w:rPr>
          <w:rFonts w:ascii="仿宋_GB2312" w:eastAsia="仿宋_GB2312" w:hint="eastAsia"/>
          <w:sz w:val="24"/>
          <w:szCs w:val="24"/>
        </w:rPr>
        <w:t xml:space="preserve">大家</w:t>
      </w:r>
      <w:r>
        <w:rPr>
          <w:rFonts w:ascii="仿宋_GB2312" w:eastAsia="仿宋_GB2312" w:hint="eastAsia"/>
          <w:sz w:val="24"/>
          <w:szCs w:val="24"/>
        </w:rPr>
        <w:t xml:space="preserve">将训练营成果向社会实践、SRTP项目、</w:t>
      </w:r>
      <w:r>
        <w:rPr>
          <w:rFonts w:ascii="仿宋_GB2312" w:eastAsia="仿宋_GB2312" w:hint="eastAsia"/>
          <w:sz w:val="24"/>
          <w:szCs w:val="24"/>
        </w:rPr>
        <w:t xml:space="preserve">京彩大创、互联网+、挑战杯、摇篮杯等创新创</w:t>
      </w:r>
      <w:r>
        <w:rPr>
          <w:rFonts w:ascii="仿宋_GB2312" w:eastAsia="仿宋_GB2312" w:hint="eastAsia"/>
          <w:sz w:val="24"/>
          <w:szCs w:val="24"/>
        </w:rPr>
        <w:t xml:space="preserve">业竞赛</w:t>
      </w:r>
      <w:r>
        <w:rPr>
          <w:rFonts w:ascii="仿宋_GB2312" w:eastAsia="仿宋_GB2312" w:hint="eastAsia"/>
          <w:sz w:val="24"/>
          <w:szCs w:val="24"/>
        </w:rPr>
        <w:t xml:space="preserve">、贝壳种子计划以及</w:t>
      </w:r>
      <w:r>
        <w:rPr>
          <w:rFonts w:ascii="仿宋_GB2312" w:eastAsia="仿宋_GB2312" w:hint="eastAsia"/>
          <w:sz w:val="24"/>
          <w:szCs w:val="24"/>
        </w:rPr>
        <w:t xml:space="preserve">成立公司实体创业等方向进行转化。</w:t>
      </w:r>
      <w:bookmarkEnd w:id="0"/>
      <w:r/>
      <w:r/>
    </w:p>
    <w:p>
      <w:pPr>
        <w:pStyle w:val="874"/>
        <w:ind w:left="0" w:firstLine="0"/>
      </w:pPr>
      <w:r>
        <w:rPr>
          <w:rFonts w:hint="eastAsia"/>
        </w:rPr>
        <w:t xml:space="preserve">项目内容</w:t>
      </w:r>
      <w:r/>
    </w:p>
    <w:p>
      <w:pPr>
        <w:spacing w:line="360" w:lineRule="auto"/>
        <w:rPr>
          <w:rFonts w:ascii="仿宋_GB2312" w:eastAsia="仿宋_GB2312"/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3946369</wp:posOffset>
                </wp:positionH>
                <wp:positionV relativeFrom="paragraph">
                  <wp:posOffset>2967606</wp:posOffset>
                </wp:positionV>
                <wp:extent cx="1134093" cy="1122218"/>
                <wp:effectExtent l="0" t="0" r="0" b="0"/>
                <wp:wrapNone/>
                <wp:docPr id="8" name="图片 1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0642058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8"/>
                        <a:srcRect l="8613" t="6911" r="4778" b="16212"/>
                        <a:stretch/>
                      </pic:blipFill>
                      <pic:spPr bwMode="auto">
                        <a:xfrm>
                          <a:off x="0" y="0"/>
                          <a:ext cx="1134093" cy="11222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position:absolute;mso-wrap-distance-left:9.0pt;mso-wrap-distance-top:0.0pt;mso-wrap-distance-right:9.0pt;mso-wrap-distance-bottom:0.0pt;z-index:251658240;o:allowoverlap:true;o:allowincell:true;mso-position-horizontal-relative:text;margin-left:310.7pt;mso-position-horizontal:absolute;mso-position-vertical-relative:text;margin-top:233.7pt;mso-position-vertical:absolute;width:89.3pt;height:88.4pt;" stroked="f">
                <v:path textboxrect="0,0,0,0"/>
                <v:imagedata r:id="rId18" o:title=""/>
              </v:shape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74310" cy="2966720"/>
                <wp:effectExtent l="0" t="0" r="0" b="0"/>
                <wp:docPr id="9" name="图片 1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6369706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5274310" cy="2966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mso-wrap-distance-left:0.0pt;mso-wrap-distance-top:0.0pt;mso-wrap-distance-right:0.0pt;mso-wrap-distance-bottom:0.0pt;width:415.3pt;height:233.6pt;" stroked="false">
                <v:path textboxrect="0,0,0,0"/>
                <v:imagedata r:id="rId19" o:title=""/>
              </v:shape>
            </w:pict>
          </mc:Fallback>
        </mc:AlternateContent>
      </w:r>
      <w:r/>
    </w:p>
    <w:p>
      <w:r/>
      <w:r/>
    </w:p>
    <w:p>
      <w:pPr>
        <w:pStyle w:val="874"/>
        <w:ind w:left="0" w:firstLine="0"/>
      </w:pPr>
      <w:r>
        <w:rPr>
          <w:rFonts w:hint="eastAsia"/>
        </w:rPr>
        <w:t xml:space="preserve">报名流程</w:t>
      </w:r>
      <w:r/>
    </w:p>
    <w:p>
      <w:pPr>
        <w:ind w:firstLine="480"/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 xml:space="preserve">1、</w:t>
      </w:r>
      <w:r>
        <w:rPr>
          <w:rFonts w:ascii="仿宋_GB2312" w:eastAsia="仿宋_GB2312" w:hint="eastAsia"/>
          <w:sz w:val="24"/>
          <w:szCs w:val="24"/>
        </w:rPr>
        <w:t xml:space="preserve">在</w:t>
      </w:r>
      <w:r>
        <w:rPr>
          <w:rFonts w:ascii="仿宋_GB2312" w:eastAsia="仿宋_GB2312" w:hint="eastAsia"/>
          <w:sz w:val="24"/>
          <w:szCs w:val="24"/>
        </w:rPr>
        <w:t xml:space="preserve">教务处</w:t>
      </w:r>
      <w:r>
        <w:rPr>
          <w:rFonts w:ascii="仿宋_GB2312" w:eastAsia="仿宋_GB2312" w:hint="eastAsia"/>
          <w:sz w:val="24"/>
          <w:szCs w:val="24"/>
        </w:rPr>
        <w:t xml:space="preserve">系统填写第一志愿“创业</w:t>
      </w:r>
      <w:r>
        <w:rPr>
          <w:rFonts w:ascii="仿宋_GB2312" w:eastAsia="仿宋_GB2312" w:hint="eastAsia"/>
          <w:sz w:val="24"/>
          <w:szCs w:val="24"/>
        </w:rPr>
        <w:t xml:space="preserve">训练</w:t>
      </w:r>
      <w:r>
        <w:rPr>
          <w:rFonts w:ascii="仿宋_GB2312" w:eastAsia="仿宋_GB2312" w:hint="eastAsia"/>
          <w:sz w:val="24"/>
          <w:szCs w:val="24"/>
        </w:rPr>
        <w:t xml:space="preserve">”。</w:t>
      </w:r>
      <w:r/>
    </w:p>
    <w:p>
      <w:pPr>
        <w:ind w:firstLine="480"/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sz w:val="24"/>
          <w:szCs w:val="24"/>
        </w:rPr>
        <w:t xml:space="preserve">2</w:t>
      </w:r>
      <w:r>
        <w:rPr>
          <w:rFonts w:ascii="仿宋_GB2312" w:eastAsia="仿宋_GB2312" w:hint="eastAsia"/>
          <w:sz w:val="24"/>
          <w:szCs w:val="24"/>
        </w:rPr>
        <w:t xml:space="preserve">、</w:t>
      </w:r>
      <w:r>
        <w:rPr>
          <w:rFonts w:ascii="仿宋_GB2312" w:eastAsia="仿宋_GB2312" w:hint="eastAsia"/>
          <w:b/>
          <w:bCs/>
          <w:color w:val="C00000"/>
          <w:sz w:val="24"/>
          <w:szCs w:val="24"/>
        </w:rPr>
        <w:t xml:space="preserve">务必</w:t>
      </w:r>
      <w:r>
        <w:rPr>
          <w:rFonts w:ascii="仿宋_GB2312" w:eastAsia="仿宋_GB2312" w:hint="eastAsia"/>
          <w:b/>
          <w:bCs/>
          <w:color w:val="C00000"/>
          <w:sz w:val="24"/>
          <w:szCs w:val="24"/>
        </w:rPr>
        <w:t xml:space="preserve">同时</w:t>
      </w:r>
      <w:r>
        <w:rPr>
          <w:rFonts w:ascii="仿宋_GB2312" w:eastAsia="仿宋_GB2312" w:hint="eastAsia"/>
          <w:sz w:val="24"/>
          <w:szCs w:val="24"/>
        </w:rPr>
        <w:t xml:space="preserve">填写创新创业中心的预报名链接：</w:t>
      </w:r>
      <w:r/>
    </w:p>
    <w:p>
      <w:pPr>
        <w:ind w:firstLine="420"/>
        <w:spacing w:line="360" w:lineRule="auto"/>
        <w:rPr>
          <w:rFonts w:ascii="仿宋_GB2312" w:eastAsia="仿宋_GB2312"/>
          <w:sz w:val="24"/>
          <w:szCs w:val="24"/>
        </w:rPr>
      </w:pPr>
      <w:r/>
      <w:hyperlink r:id="rId20" w:tooltip="https://jinshuju.net/f/WDZ3IK?submit_link_generated_from=poster" w:history="1">
        <w:r>
          <w:rPr>
            <w:rStyle w:val="891"/>
            <w:rFonts w:ascii="仿宋_GB2312" w:eastAsia="仿宋_GB2312"/>
            <w:sz w:val="24"/>
            <w:szCs w:val="24"/>
          </w:rPr>
          <w:t xml:space="preserve">https://jinshuju.net/f/WDZ3IK?submit_link_generated_from=poster</w:t>
        </w:r>
      </w:hyperlink>
      <w:r/>
      <w:r/>
    </w:p>
    <w:p>
      <w:pPr>
        <w:ind w:firstLine="480"/>
        <w:spacing w:line="360" w:lineRule="auto"/>
        <w:rPr>
          <w:rFonts w:ascii="仿宋_GB2312" w:eastAsia="仿宋_GB2312" w:hint="eastAsia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 xml:space="preserve">或</w:t>
      </w:r>
      <w:r>
        <w:rPr>
          <w:rFonts w:ascii="仿宋_GB2312" w:eastAsia="仿宋_GB2312" w:hint="eastAsia"/>
          <w:sz w:val="24"/>
          <w:szCs w:val="24"/>
        </w:rPr>
        <w:t xml:space="preserve">扫右边二维码填写。</w:t>
      </w:r>
      <w:r/>
    </w:p>
    <w:p>
      <w:pPr>
        <w:ind w:firstLine="480"/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 xml:space="preserve">优先录取：寒假科创实践营、</w:t>
      </w:r>
      <w:r>
        <w:rPr>
          <w:rFonts w:ascii="仿宋_GB2312" w:eastAsia="仿宋_GB2312" w:hint="eastAsia"/>
          <w:sz w:val="24"/>
          <w:szCs w:val="24"/>
        </w:rPr>
        <w:t xml:space="preserve">贝壳种子计划、SRTP、各类创新创业大赛，愿意将训练营所学结合社会实践持续做下去的同学</w:t>
      </w:r>
      <w:r>
        <w:rPr>
          <w:rFonts w:ascii="仿宋_GB2312" w:eastAsia="仿宋_GB2312" w:hint="eastAsia"/>
          <w:sz w:val="24"/>
          <w:szCs w:val="24"/>
        </w:rPr>
        <w:t xml:space="preserve">（3</w:t>
      </w:r>
      <w:r>
        <w:rPr>
          <w:rFonts w:ascii="仿宋_GB2312" w:eastAsia="仿宋_GB2312"/>
          <w:sz w:val="24"/>
          <w:szCs w:val="24"/>
        </w:rPr>
        <w:t xml:space="preserve">+2</w:t>
      </w:r>
      <w:r>
        <w:rPr>
          <w:rFonts w:ascii="仿宋_GB2312" w:eastAsia="仿宋_GB2312" w:hint="eastAsia"/>
          <w:sz w:val="24"/>
          <w:szCs w:val="24"/>
        </w:rPr>
        <w:t xml:space="preserve">模式）</w:t>
      </w:r>
      <w:r>
        <w:rPr>
          <w:rFonts w:ascii="仿宋_GB2312" w:eastAsia="仿宋_GB2312" w:hint="eastAsia"/>
          <w:sz w:val="24"/>
          <w:szCs w:val="24"/>
        </w:rPr>
        <w:t xml:space="preserve">。</w:t>
      </w:r>
      <w:r/>
    </w:p>
    <w:p>
      <w:pPr>
        <w:pStyle w:val="874"/>
        <w:ind w:left="0" w:firstLine="0"/>
      </w:pPr>
      <w:r>
        <w:rPr>
          <w:rFonts w:hint="eastAsia"/>
        </w:rPr>
        <w:t xml:space="preserve">经典</w:t>
      </w:r>
      <w:r>
        <w:rPr>
          <w:rFonts w:hint="eastAsia"/>
        </w:rPr>
        <w:t xml:space="preserve">案例</w:t>
      </w:r>
      <w:r/>
    </w:p>
    <w:p>
      <w:pPr>
        <w:spacing w:line="360" w:lineRule="auto"/>
        <w:rPr>
          <w:rFonts w:ascii="仿宋_GB2312" w:eastAsia="仿宋_GB2312"/>
          <w:sz w:val="24"/>
          <w:szCs w:val="24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74310" cy="2743200"/>
                <wp:effectExtent l="0" t="0" r="0" b="0"/>
                <wp:docPr id="10" name="图片 1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431712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1"/>
                        <a:srcRect l="0" t="0" r="0" b="7534"/>
                        <a:stretch/>
                      </pic:blipFill>
                      <pic:spPr bwMode="auto">
                        <a:xfrm>
                          <a:off x="0" y="0"/>
                          <a:ext cx="5274310" cy="2743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mso-wrap-distance-left:0.0pt;mso-wrap-distance-top:0.0pt;mso-wrap-distance-right:0.0pt;mso-wrap-distance-bottom:0.0pt;width:415.3pt;height:216.0pt;" stroked="f">
                <v:path textboxrect="0,0,0,0"/>
                <v:imagedata r:id="rId21" o:title=""/>
              </v:shape>
            </w:pict>
          </mc:Fallback>
        </mc:AlternateContent>
      </w:r>
      <w:r/>
    </w:p>
    <w:p>
      <w:pPr>
        <w:spacing w:line="360" w:lineRule="auto"/>
        <w:rPr>
          <w:rFonts w:ascii="仿宋_GB2312" w:eastAsia="仿宋_GB2312"/>
          <w:sz w:val="24"/>
          <w:szCs w:val="24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74310" cy="2526773"/>
                <wp:effectExtent l="0" t="0" r="0" b="0"/>
                <wp:docPr id="11" name="图片 1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4930698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2"/>
                        <a:srcRect l="0" t="14830" r="0" b="0"/>
                        <a:stretch/>
                      </pic:blipFill>
                      <pic:spPr bwMode="auto">
                        <a:xfrm>
                          <a:off x="0" y="0"/>
                          <a:ext cx="5274310" cy="252677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mso-wrap-distance-left:0.0pt;mso-wrap-distance-top:0.0pt;mso-wrap-distance-right:0.0pt;mso-wrap-distance-bottom:0.0pt;width:415.3pt;height:199.0pt;" stroked="f">
                <v:path textboxrect="0,0,0,0"/>
                <v:imagedata r:id="rId22" o:title=""/>
              </v:shape>
            </w:pict>
          </mc:Fallback>
        </mc:AlternateContent>
      </w:r>
      <w:r/>
    </w:p>
    <w:p>
      <w:pPr>
        <w:spacing w:line="360" w:lineRule="auto"/>
        <w:rPr>
          <w:rFonts w:ascii="仿宋_GB2312" w:eastAsia="仿宋_GB2312"/>
          <w:sz w:val="24"/>
          <w:szCs w:val="24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74310" cy="2966720"/>
                <wp:effectExtent l="0" t="0" r="0" b="0"/>
                <wp:docPr id="12" name="图片 1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488173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5274310" cy="2966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mso-wrap-distance-left:0.0pt;mso-wrap-distance-top:0.0pt;mso-wrap-distance-right:0.0pt;mso-wrap-distance-bottom:0.0pt;width:415.3pt;height:233.6pt;" stroked="false">
                <v:path textboxrect="0,0,0,0"/>
                <v:imagedata r:id="rId23" o:title=""/>
              </v:shape>
            </w:pict>
          </mc:Fallback>
        </mc:AlternateContent>
      </w:r>
      <w:r/>
    </w:p>
    <w:p>
      <w:pPr>
        <w:pStyle w:val="874"/>
        <w:ind w:left="0" w:firstLine="0"/>
      </w:pPr>
      <w:r>
        <w:rPr>
          <w:rFonts w:hint="eastAsia"/>
        </w:rPr>
        <w:t xml:space="preserve">更多详情：</w:t>
      </w:r>
      <w:r/>
    </w:p>
    <w:p>
      <w:pPr>
        <w:ind w:firstLine="482"/>
        <w:spacing w:line="360" w:lineRule="auto"/>
        <w:rPr>
          <w:rFonts w:ascii="仿宋_GB2312" w:eastAsia="仿宋_GB2312"/>
          <w:b/>
          <w:bCs/>
          <w:sz w:val="24"/>
          <w:szCs w:val="24"/>
        </w:rPr>
      </w:pPr>
      <w:r>
        <w:rPr>
          <w:rFonts w:ascii="仿宋_GB2312" w:eastAsia="仿宋_GB2312" w:hint="eastAsia"/>
          <w:b/>
          <w:bCs/>
          <w:sz w:val="24"/>
          <w:szCs w:val="24"/>
        </w:rPr>
        <w:t xml:space="preserve">1、视频解读：暑期创业训练营报名暨科创实践宣讲会</w:t>
      </w:r>
      <w:r/>
    </w:p>
    <w:p>
      <w:pPr>
        <w:ind w:firstLine="480"/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 xml:space="preserve">回看链接：</w:t>
      </w:r>
      <w:r/>
    </w:p>
    <w:p>
      <w:pPr>
        <w:ind w:firstLine="420"/>
        <w:spacing w:line="360" w:lineRule="auto"/>
        <w:rPr>
          <w:rFonts w:ascii="仿宋_GB2312" w:eastAsia="仿宋_GB2312"/>
          <w:sz w:val="24"/>
          <w:szCs w:val="24"/>
        </w:rPr>
      </w:pPr>
      <w:r/>
      <w:hyperlink r:id="rId24" w:tooltip="https://meeting.tencent.com/v2/cloud-record/share?id=38353045-2bd2-4918-a0ea-274cd222ce00&amp;from=3" w:history="1">
        <w:r>
          <w:rPr>
            <w:rStyle w:val="891"/>
            <w:rFonts w:ascii="仿宋_GB2312" w:eastAsia="仿宋_GB2312" w:hint="eastAsia"/>
            <w:sz w:val="24"/>
            <w:szCs w:val="24"/>
          </w:rPr>
          <w:t xml:space="preserve">https://meeting.tencent.com/v2/cloud-record/share?id=38353045-2bd2-4918-a0ea-274cd222ce00&amp;from=3</w:t>
        </w:r>
      </w:hyperlink>
      <w:r/>
      <w:r/>
    </w:p>
    <w:p>
      <w:pPr>
        <w:ind w:firstLine="482"/>
        <w:spacing w:line="360" w:lineRule="auto"/>
        <w:rPr>
          <w:rFonts w:ascii="仿宋_GB2312" w:eastAsia="仿宋_GB2312"/>
          <w:b/>
          <w:bCs/>
          <w:sz w:val="24"/>
          <w:szCs w:val="24"/>
        </w:rPr>
      </w:pPr>
      <w:r>
        <w:rPr>
          <w:rFonts w:ascii="仿宋_GB2312" w:eastAsia="仿宋_GB2312"/>
          <w:b/>
          <w:bCs/>
          <w:sz w:val="24"/>
          <w:szCs w:val="24"/>
        </w:rPr>
        <w:t xml:space="preserve">2</w:t>
      </w:r>
      <w:r>
        <w:rPr>
          <w:rFonts w:ascii="仿宋_GB2312" w:eastAsia="仿宋_GB2312" w:hint="eastAsia"/>
          <w:b/>
          <w:bCs/>
          <w:sz w:val="24"/>
          <w:szCs w:val="24"/>
        </w:rPr>
        <w:t xml:space="preserve">、创新创业一手信息</w:t>
      </w:r>
      <w:r>
        <w:rPr>
          <w:rFonts w:ascii="仿宋_GB2312" w:eastAsia="仿宋_GB2312" w:hint="eastAsia"/>
          <w:b/>
          <w:bCs/>
          <w:sz w:val="24"/>
          <w:szCs w:val="24"/>
        </w:rPr>
        <w:t xml:space="preserve">，请关注北京科技大学创新创业中心</w:t>
      </w:r>
      <w:r>
        <w:rPr>
          <w:rFonts w:ascii="仿宋_GB2312" w:eastAsia="仿宋_GB2312" w:hint="eastAsia"/>
          <w:b/>
          <w:bCs/>
          <w:sz w:val="24"/>
          <w:szCs w:val="24"/>
        </w:rPr>
        <w:t xml:space="preserve">：</w:t>
      </w:r>
      <w:r/>
    </w:p>
    <w:p>
      <w:pPr>
        <w:ind w:firstLine="482"/>
        <w:spacing w:line="360" w:lineRule="auto"/>
        <w:rPr>
          <w:rFonts w:ascii="仿宋_GB2312" w:eastAsia="仿宋_GB2312"/>
          <w:b/>
          <w:bCs/>
          <w:sz w:val="24"/>
          <w:szCs w:val="24"/>
        </w:rPr>
      </w:pPr>
      <w:r>
        <w:rPr>
          <w:rFonts w:ascii="仿宋_GB2312" w:eastAsia="仿宋_GB2312" w:hint="eastAsia"/>
          <w:b/>
          <w:bCs/>
          <w:sz w:val="24"/>
          <w:szCs w:val="24"/>
        </w:rPr>
        <w:t xml:space="preserve">不管是否报名暑期创业训练营，看到这里，都是缘分，欢迎都扫码关注一下哈哈！</w:t>
      </w:r>
      <w:r/>
    </w:p>
    <w:p>
      <w:pPr>
        <w:ind w:firstLine="482"/>
        <w:spacing w:line="360" w:lineRule="auto"/>
        <w:rPr>
          <w:rFonts w:ascii="仿宋_GB2312" w:eastAsia="仿宋_GB2312"/>
          <w:b/>
          <w:bCs/>
          <w:sz w:val="24"/>
          <w:szCs w:val="24"/>
        </w:rPr>
      </w:pPr>
      <w:r>
        <w:rPr>
          <w:rFonts w:ascii="仿宋_GB2312" w:eastAsia="仿宋_GB2312" w:hint="eastAsia"/>
          <w:b/>
          <w:bCs/>
          <w:sz w:val="24"/>
          <w:szCs w:val="24"/>
        </w:rPr>
        <w:t xml:space="preserve">官微：</w:t>
      </w:r>
      <w:r/>
    </w:p>
    <w:p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2057584</wp:posOffset>
                </wp:positionH>
                <wp:positionV relativeFrom="paragraph">
                  <wp:posOffset>222885</wp:posOffset>
                </wp:positionV>
                <wp:extent cx="3143362" cy="4951562"/>
                <wp:effectExtent l="0" t="0" r="0" b="0"/>
                <wp:wrapNone/>
                <wp:docPr id="13" name="图片 2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3143362" cy="49515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position:absolute;mso-wrap-distance-left:9.0pt;mso-wrap-distance-top:0.0pt;mso-wrap-distance-right:9.0pt;mso-wrap-distance-bottom:0.0pt;z-index:251657216;o:allowoverlap:true;o:allowincell:true;mso-position-horizontal-relative:text;margin-left:162.0pt;mso-position-horizontal:absolute;mso-position-vertical-relative:text;margin-top:17.6pt;mso-position-vertical:absolute;width:247.5pt;height:389.9pt;" stroked="f">
                <v:path textboxrect="0,0,0,0"/>
                <v:imagedata r:id="rId25" o:title=""/>
              </v:shape>
            </w:pict>
          </mc:Fallback>
        </mc:AlternateContent>
      </w:r>
      <w:r>
        <w:rPr>
          <w:rFonts w:ascii="仿宋_GB2312" w:eastAsia="仿宋_GB2312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85356" cy="1585356"/>
                <wp:effectExtent l="0" t="0" r="0" b="0"/>
                <wp:docPr id="14" name="图片 1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1587743" cy="15877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mso-wrap-distance-left:0.0pt;mso-wrap-distance-top:0.0pt;mso-wrap-distance-right:0.0pt;mso-wrap-distance-bottom:0.0pt;width:124.8pt;height:124.8pt;" stroked="f">
                <v:path textboxrect="0,0,0,0"/>
                <v:imagedata r:id="rId26" o:title=""/>
              </v:shape>
            </w:pict>
          </mc:Fallback>
        </mc:AlternateContent>
      </w:r>
      <w:r/>
    </w:p>
    <w:p>
      <w:pPr>
        <w:ind w:firstLine="482"/>
        <w:spacing w:line="360" w:lineRule="auto"/>
        <w:rPr>
          <w:rFonts w:ascii="仿宋_GB2312" w:eastAsia="仿宋_GB2312"/>
          <w:b/>
          <w:bCs/>
          <w:sz w:val="24"/>
          <w:szCs w:val="24"/>
        </w:rPr>
      </w:pPr>
      <w:r>
        <w:rPr>
          <w:rFonts w:ascii="仿宋_GB2312" w:eastAsia="仿宋_GB2312" w:hint="eastAsia"/>
          <w:b/>
          <w:bCs/>
          <w:sz w:val="24"/>
          <w:szCs w:val="24"/>
        </w:rPr>
        <w:t xml:space="preserve">官网：</w:t>
      </w:r>
      <w:r/>
    </w:p>
    <w:p>
      <w:pPr>
        <w:ind w:firstLine="420"/>
        <w:spacing w:line="360" w:lineRule="auto"/>
        <w:rPr>
          <w:rStyle w:val="891"/>
          <w:rFonts w:ascii="仿宋_GB2312" w:eastAsia="仿宋_GB2312"/>
          <w:sz w:val="24"/>
          <w:szCs w:val="24"/>
        </w:rPr>
      </w:pPr>
      <w:r/>
      <w:hyperlink r:id="rId27" w:tooltip="http://cy.ustb.edu.cn" w:history="1">
        <w:r>
          <w:rPr>
            <w:rStyle w:val="891"/>
            <w:rFonts w:ascii="仿宋_GB2312" w:eastAsia="仿宋_GB2312"/>
            <w:sz w:val="24"/>
            <w:szCs w:val="24"/>
          </w:rPr>
          <w:t xml:space="preserve">http://cy.ustb.edu.cn</w:t>
        </w:r>
      </w:hyperlink>
      <w:r/>
      <w:r/>
    </w:p>
    <w:p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sz w:val="24"/>
          <w:szCs w:val="24"/>
        </w:rPr>
      </w:r>
      <w:r/>
    </w:p>
    <w:p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sz w:val="24"/>
          <w:szCs w:val="24"/>
        </w:rPr>
      </w:r>
      <w:r/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993" w:right="1800" w:bottom="851" w:left="1800" w:header="851" w:footer="992" w:gutter="0"/>
      <w:cols w:num="1" w:sep="0" w:space="425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 Light">
    <w:panose1 w:val="020B0500000000000000"/>
  </w:font>
  <w:font w:name="等线">
    <w:panose1 w:val="020B0500000000000000"/>
  </w:font>
  <w:font w:name="仿宋_GB2312">
    <w:panose1 w:val="020B0500000000000000"/>
  </w:font>
  <w:font w:name="华文中宋">
    <w:panose1 w:val="02020603050405020304"/>
  </w:font>
  <w:font w:name="黑体">
    <w:panose1 w:val="02020603050405020304"/>
  </w:font>
  <w:font w:name="Calibri">
    <w:panose1 w:val="020B0604020202020204"/>
  </w:font>
  <w:font w:name="Arial">
    <w:panose1 w:val="020B0604020202020204"/>
  </w:font>
  <w:font w:name="宋体">
    <w:panose1 w:val="02020603050405020304"/>
  </w:font>
  <w:font w:name="Times New Roman">
    <w:panose1 w:val="02020603050405020304"/>
  </w:font>
  <w:font w:name="Cambria">
    <w:panose1 w:val="02020503060805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60804502"/>
      <w:docPartObj>
        <w:docPartGallery w:val="Page Numbers (Bottom of Page)"/>
        <w:docPartUnique w:val="true"/>
      </w:docPartObj>
      <w:rPr/>
    </w:sdtPr>
    <w:sdtContent>
      <w:p>
        <w:pPr>
          <w:pStyle w:val="88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 xml:space="preserve">2</w:t>
        </w:r>
        <w:r>
          <w:fldChar w:fldCharType="end"/>
        </w:r>
        <w:r/>
      </w:p>
    </w:sdtContent>
  </w:sdt>
  <w:p>
    <w:pPr>
      <w:pStyle w:val="88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jc w:val="right"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1431985" cy="325034"/>
              <wp:effectExtent l="0" t="0" r="0" b="0"/>
              <wp:docPr id="1" name="图片 3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451186" cy="32939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mso-wrap-distance-left:0.0pt;mso-wrap-distance-top:0.0pt;mso-wrap-distance-right:0.0pt;mso-wrap-distance-bottom:0.0pt;width:112.8pt;height:25.6pt;" stroked="f">
              <v:path textboxrect="0,0,0,0"/>
              <v:imagedata r:id="rId1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chineseCountingThousand"/>
      <w:pStyle w:val="875"/>
      <w:isLgl w:val="false"/>
      <w:suff w:val="tab"/>
      <w:lvlText w:val="(%1)"/>
      <w:lvlJc w:val="left"/>
      <w:pPr>
        <w:ind w:left="420" w:hanging="420"/>
      </w:pPr>
    </w:lvl>
    <w:lvl w:ilvl="1">
      <w:start w:val="1"/>
      <w:numFmt w:val="lowerLetter"/>
      <w:isLgl w:val="false"/>
      <w:suff w:val="tab"/>
      <w:lvlText w:val="%2)"/>
      <w:lvlJc w:val="left"/>
      <w:pPr>
        <w:ind w:left="840" w:hanging="420"/>
      </w:pPr>
    </w:lvl>
    <w:lvl w:ilvl="2">
      <w:start w:val="1"/>
      <w:numFmt w:val="lowerRoman"/>
      <w:isLgl w:val="false"/>
      <w:suff w:val="tab"/>
      <w:lvlText w:val="%3."/>
      <w:lvlJc w:val="right"/>
      <w:pPr>
        <w:ind w:left="1260" w:hanging="420"/>
      </w:pPr>
    </w:lvl>
    <w:lvl w:ilvl="3">
      <w:start w:val="1"/>
      <w:numFmt w:val="decimal"/>
      <w:isLgl w:val="false"/>
      <w:suff w:val="tab"/>
      <w:lvlText w:val="%4."/>
      <w:lvlJc w:val="left"/>
      <w:pPr>
        <w:ind w:left="1680" w:hanging="420"/>
      </w:pPr>
    </w:lvl>
    <w:lvl w:ilvl="4">
      <w:start w:val="1"/>
      <w:numFmt w:val="lowerLetter"/>
      <w:isLgl w:val="false"/>
      <w:suff w:val="tab"/>
      <w:lvlText w:val="%5)"/>
      <w:lvlJc w:val="left"/>
      <w:pPr>
        <w:ind w:left="2100" w:hanging="420"/>
      </w:pPr>
    </w:lvl>
    <w:lvl w:ilvl="5">
      <w:start w:val="1"/>
      <w:numFmt w:val="lowerRoman"/>
      <w:isLgl w:val="false"/>
      <w:suff w:val="tab"/>
      <w:lvlText w:val="%6."/>
      <w:lvlJc w:val="right"/>
      <w:pPr>
        <w:ind w:left="2520" w:hanging="420"/>
      </w:pPr>
    </w:lvl>
    <w:lvl w:ilvl="6">
      <w:start w:val="1"/>
      <w:numFmt w:val="decimal"/>
      <w:isLgl w:val="false"/>
      <w:suff w:val="tab"/>
      <w:lvlText w:val="%7."/>
      <w:lvlJc w:val="left"/>
      <w:pPr>
        <w:ind w:left="2940" w:hanging="420"/>
      </w:pPr>
    </w:lvl>
    <w:lvl w:ilvl="7">
      <w:start w:val="1"/>
      <w:numFmt w:val="lowerLetter"/>
      <w:isLgl w:val="false"/>
      <w:suff w:val="tab"/>
      <w:lvlText w:val="%8)"/>
      <w:lvlJc w:val="left"/>
      <w:pPr>
        <w:ind w:left="3360" w:hanging="420"/>
      </w:pPr>
    </w:lvl>
    <w:lvl w:ilvl="8">
      <w:start w:val="1"/>
      <w:numFmt w:val="lowerRoman"/>
      <w:isLgl w:val="false"/>
      <w:suff w:val="tab"/>
      <w:lvlText w:val="%9."/>
      <w:lvlJc w:val="right"/>
      <w:pPr>
        <w:ind w:left="3780" w:hanging="42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)"/>
      <w:lvlJc w:val="left"/>
      <w:pPr>
        <w:ind w:left="840" w:hanging="420"/>
      </w:pPr>
    </w:lvl>
    <w:lvl w:ilvl="2">
      <w:start w:val="1"/>
      <w:numFmt w:val="lowerRoman"/>
      <w:isLgl w:val="false"/>
      <w:suff w:val="tab"/>
      <w:lvlText w:val="%3."/>
      <w:lvlJc w:val="right"/>
      <w:pPr>
        <w:ind w:left="1260" w:hanging="420"/>
      </w:pPr>
    </w:lvl>
    <w:lvl w:ilvl="3">
      <w:start w:val="1"/>
      <w:numFmt w:val="decimal"/>
      <w:isLgl w:val="false"/>
      <w:suff w:val="tab"/>
      <w:lvlText w:val="%4."/>
      <w:lvlJc w:val="left"/>
      <w:pPr>
        <w:ind w:left="1680" w:hanging="420"/>
      </w:pPr>
    </w:lvl>
    <w:lvl w:ilvl="4">
      <w:start w:val="1"/>
      <w:numFmt w:val="lowerLetter"/>
      <w:isLgl w:val="false"/>
      <w:suff w:val="tab"/>
      <w:lvlText w:val="%5)"/>
      <w:lvlJc w:val="left"/>
      <w:pPr>
        <w:ind w:left="2100" w:hanging="420"/>
      </w:pPr>
    </w:lvl>
    <w:lvl w:ilvl="5">
      <w:start w:val="1"/>
      <w:numFmt w:val="lowerRoman"/>
      <w:isLgl w:val="false"/>
      <w:suff w:val="tab"/>
      <w:lvlText w:val="%6."/>
      <w:lvlJc w:val="right"/>
      <w:pPr>
        <w:ind w:left="2520" w:hanging="420"/>
      </w:pPr>
    </w:lvl>
    <w:lvl w:ilvl="6">
      <w:start w:val="1"/>
      <w:numFmt w:val="decimal"/>
      <w:isLgl w:val="false"/>
      <w:suff w:val="tab"/>
      <w:lvlText w:val="%7."/>
      <w:lvlJc w:val="left"/>
      <w:pPr>
        <w:ind w:left="2940" w:hanging="420"/>
      </w:pPr>
    </w:lvl>
    <w:lvl w:ilvl="7">
      <w:start w:val="1"/>
      <w:numFmt w:val="lowerLetter"/>
      <w:isLgl w:val="false"/>
      <w:suff w:val="tab"/>
      <w:lvlText w:val="%8)"/>
      <w:lvlJc w:val="left"/>
      <w:pPr>
        <w:ind w:left="3360" w:hanging="420"/>
      </w:pPr>
    </w:lvl>
    <w:lvl w:ilvl="8">
      <w:start w:val="1"/>
      <w:numFmt w:val="lowerRoman"/>
      <w:isLgl w:val="false"/>
      <w:suff w:val="tab"/>
      <w:lvlText w:val="%9."/>
      <w:lvlJc w:val="right"/>
      <w:pPr>
        <w:ind w:left="3780" w:hanging="420"/>
      </w:pPr>
    </w:lvl>
  </w:abstractNum>
  <w:abstractNum w:abstractNumId="2">
    <w:multiLevelType w:val="hybridMultilevel"/>
    <w:lvl w:ilvl="0">
      <w:start w:val="1"/>
      <w:numFmt w:val="chineseCountingThousand"/>
      <w:pStyle w:val="874"/>
      <w:isLgl w:val="false"/>
      <w:suff w:val="tab"/>
      <w:lvlText w:val="%1、"/>
      <w:lvlJc w:val="left"/>
      <w:pPr>
        <w:ind w:left="420" w:hanging="420"/>
      </w:pPr>
    </w:lvl>
    <w:lvl w:ilvl="1">
      <w:start w:val="1"/>
      <w:numFmt w:val="lowerLetter"/>
      <w:isLgl w:val="false"/>
      <w:suff w:val="tab"/>
      <w:lvlText w:val="%2)"/>
      <w:lvlJc w:val="left"/>
      <w:pPr>
        <w:ind w:left="840" w:hanging="420"/>
      </w:pPr>
    </w:lvl>
    <w:lvl w:ilvl="2">
      <w:start w:val="1"/>
      <w:numFmt w:val="lowerRoman"/>
      <w:isLgl w:val="false"/>
      <w:suff w:val="tab"/>
      <w:lvlText w:val="%3."/>
      <w:lvlJc w:val="right"/>
      <w:pPr>
        <w:ind w:left="1260" w:hanging="420"/>
      </w:pPr>
    </w:lvl>
    <w:lvl w:ilvl="3">
      <w:start w:val="1"/>
      <w:numFmt w:val="decimal"/>
      <w:isLgl w:val="false"/>
      <w:suff w:val="tab"/>
      <w:lvlText w:val="%4."/>
      <w:lvlJc w:val="left"/>
      <w:pPr>
        <w:ind w:left="1680" w:hanging="420"/>
      </w:pPr>
    </w:lvl>
    <w:lvl w:ilvl="4">
      <w:start w:val="1"/>
      <w:numFmt w:val="lowerLetter"/>
      <w:isLgl w:val="false"/>
      <w:suff w:val="tab"/>
      <w:lvlText w:val="%5)"/>
      <w:lvlJc w:val="left"/>
      <w:pPr>
        <w:ind w:left="2100" w:hanging="420"/>
      </w:pPr>
    </w:lvl>
    <w:lvl w:ilvl="5">
      <w:start w:val="1"/>
      <w:numFmt w:val="lowerRoman"/>
      <w:isLgl w:val="false"/>
      <w:suff w:val="tab"/>
      <w:lvlText w:val="%6."/>
      <w:lvlJc w:val="right"/>
      <w:pPr>
        <w:ind w:left="2520" w:hanging="420"/>
      </w:pPr>
    </w:lvl>
    <w:lvl w:ilvl="6">
      <w:start w:val="1"/>
      <w:numFmt w:val="decimal"/>
      <w:isLgl w:val="false"/>
      <w:suff w:val="tab"/>
      <w:lvlText w:val="%7."/>
      <w:lvlJc w:val="left"/>
      <w:pPr>
        <w:ind w:left="2940" w:hanging="420"/>
      </w:pPr>
    </w:lvl>
    <w:lvl w:ilvl="7">
      <w:start w:val="1"/>
      <w:numFmt w:val="lowerLetter"/>
      <w:isLgl w:val="false"/>
      <w:suff w:val="tab"/>
      <w:lvlText w:val="%8)"/>
      <w:lvlJc w:val="left"/>
      <w:pPr>
        <w:ind w:left="3360" w:hanging="420"/>
      </w:pPr>
    </w:lvl>
    <w:lvl w:ilvl="8">
      <w:start w:val="1"/>
      <w:numFmt w:val="lowerRoman"/>
      <w:isLgl w:val="false"/>
      <w:suff w:val="tab"/>
      <w:lvlText w:val="%9."/>
      <w:lvlJc w:val="right"/>
      <w:pPr>
        <w:ind w:left="3780" w:hanging="42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)"/>
      <w:lvlJc w:val="left"/>
      <w:pPr>
        <w:ind w:left="840" w:hanging="420"/>
      </w:pPr>
    </w:lvl>
    <w:lvl w:ilvl="2">
      <w:start w:val="1"/>
      <w:numFmt w:val="lowerRoman"/>
      <w:isLgl w:val="false"/>
      <w:suff w:val="tab"/>
      <w:lvlText w:val="%3."/>
      <w:lvlJc w:val="right"/>
      <w:pPr>
        <w:ind w:left="1260" w:hanging="420"/>
      </w:pPr>
    </w:lvl>
    <w:lvl w:ilvl="3">
      <w:start w:val="1"/>
      <w:numFmt w:val="decimal"/>
      <w:isLgl w:val="false"/>
      <w:suff w:val="tab"/>
      <w:lvlText w:val="%4."/>
      <w:lvlJc w:val="left"/>
      <w:pPr>
        <w:ind w:left="1680" w:hanging="420"/>
      </w:pPr>
    </w:lvl>
    <w:lvl w:ilvl="4">
      <w:start w:val="1"/>
      <w:numFmt w:val="lowerLetter"/>
      <w:isLgl w:val="false"/>
      <w:suff w:val="tab"/>
      <w:lvlText w:val="%5)"/>
      <w:lvlJc w:val="left"/>
      <w:pPr>
        <w:ind w:left="2100" w:hanging="420"/>
      </w:pPr>
    </w:lvl>
    <w:lvl w:ilvl="5">
      <w:start w:val="1"/>
      <w:numFmt w:val="lowerRoman"/>
      <w:isLgl w:val="false"/>
      <w:suff w:val="tab"/>
      <w:lvlText w:val="%6."/>
      <w:lvlJc w:val="right"/>
      <w:pPr>
        <w:ind w:left="2520" w:hanging="420"/>
      </w:pPr>
    </w:lvl>
    <w:lvl w:ilvl="6">
      <w:start w:val="1"/>
      <w:numFmt w:val="decimal"/>
      <w:isLgl w:val="false"/>
      <w:suff w:val="tab"/>
      <w:lvlText w:val="%7."/>
      <w:lvlJc w:val="left"/>
      <w:pPr>
        <w:ind w:left="2940" w:hanging="420"/>
      </w:pPr>
    </w:lvl>
    <w:lvl w:ilvl="7">
      <w:start w:val="1"/>
      <w:numFmt w:val="lowerLetter"/>
      <w:isLgl w:val="false"/>
      <w:suff w:val="tab"/>
      <w:lvlText w:val="%8)"/>
      <w:lvlJc w:val="left"/>
      <w:pPr>
        <w:ind w:left="3360" w:hanging="420"/>
      </w:pPr>
    </w:lvl>
    <w:lvl w:ilvl="8">
      <w:start w:val="1"/>
      <w:numFmt w:val="lowerRoman"/>
      <w:isLgl w:val="false"/>
      <w:suff w:val="tab"/>
      <w:lvlText w:val="%9."/>
      <w:lvlJc w:val="right"/>
      <w:pPr>
        <w:ind w:left="3780" w:hanging="420"/>
      </w:pPr>
    </w:lvl>
  </w:abstractNum>
  <w:abstractNum w:abstractNumId="4">
    <w:multiLevelType w:val="hybridMultilevel"/>
    <w:lvl w:ilvl="0">
      <w:start w:val="1"/>
      <w:numFmt w:val="decimal"/>
      <w:pStyle w:val="876"/>
      <w:isLgl w:val="false"/>
      <w:suff w:val="tab"/>
      <w:lvlText w:val="%1."/>
      <w:lvlJc w:val="left"/>
      <w:pPr>
        <w:ind w:left="420" w:hanging="420"/>
      </w:pPr>
    </w:lvl>
    <w:lvl w:ilvl="1">
      <w:start w:val="1"/>
      <w:numFmt w:val="lowerLetter"/>
      <w:isLgl w:val="false"/>
      <w:suff w:val="tab"/>
      <w:lvlText w:val="%2)"/>
      <w:lvlJc w:val="left"/>
      <w:pPr>
        <w:ind w:left="840" w:hanging="420"/>
      </w:pPr>
    </w:lvl>
    <w:lvl w:ilvl="2">
      <w:start w:val="1"/>
      <w:numFmt w:val="lowerRoman"/>
      <w:isLgl w:val="false"/>
      <w:suff w:val="tab"/>
      <w:lvlText w:val="%3."/>
      <w:lvlJc w:val="right"/>
      <w:pPr>
        <w:ind w:left="1260" w:hanging="420"/>
      </w:pPr>
    </w:lvl>
    <w:lvl w:ilvl="3">
      <w:start w:val="1"/>
      <w:numFmt w:val="decimal"/>
      <w:isLgl w:val="false"/>
      <w:suff w:val="tab"/>
      <w:lvlText w:val="%4."/>
      <w:lvlJc w:val="left"/>
      <w:pPr>
        <w:ind w:left="1680" w:hanging="420"/>
      </w:pPr>
    </w:lvl>
    <w:lvl w:ilvl="4">
      <w:start w:val="1"/>
      <w:numFmt w:val="lowerLetter"/>
      <w:isLgl w:val="false"/>
      <w:suff w:val="tab"/>
      <w:lvlText w:val="%5)"/>
      <w:lvlJc w:val="left"/>
      <w:pPr>
        <w:ind w:left="2100" w:hanging="420"/>
      </w:pPr>
    </w:lvl>
    <w:lvl w:ilvl="5">
      <w:start w:val="1"/>
      <w:numFmt w:val="lowerRoman"/>
      <w:isLgl w:val="false"/>
      <w:suff w:val="tab"/>
      <w:lvlText w:val="%6."/>
      <w:lvlJc w:val="right"/>
      <w:pPr>
        <w:ind w:left="2520" w:hanging="420"/>
      </w:pPr>
    </w:lvl>
    <w:lvl w:ilvl="6">
      <w:start w:val="1"/>
      <w:numFmt w:val="decimal"/>
      <w:isLgl w:val="false"/>
      <w:suff w:val="tab"/>
      <w:lvlText w:val="%7."/>
      <w:lvlJc w:val="left"/>
      <w:pPr>
        <w:ind w:left="2940" w:hanging="420"/>
      </w:pPr>
    </w:lvl>
    <w:lvl w:ilvl="7">
      <w:start w:val="1"/>
      <w:numFmt w:val="lowerLetter"/>
      <w:isLgl w:val="false"/>
      <w:suff w:val="tab"/>
      <w:lvlText w:val="%8)"/>
      <w:lvlJc w:val="left"/>
      <w:pPr>
        <w:ind w:left="3360" w:hanging="420"/>
      </w:pPr>
    </w:lvl>
    <w:lvl w:ilvl="8">
      <w:start w:val="1"/>
      <w:numFmt w:val="lowerRoman"/>
      <w:isLgl w:val="false"/>
      <w:suff w:val="tab"/>
      <w:lvlText w:val="%9."/>
      <w:lvlJc w:val="right"/>
      <w:pPr>
        <w:ind w:left="3780" w:hanging="42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)"/>
      <w:lvlJc w:val="left"/>
      <w:pPr>
        <w:ind w:left="840" w:hanging="420"/>
      </w:pPr>
    </w:lvl>
    <w:lvl w:ilvl="2">
      <w:start w:val="1"/>
      <w:numFmt w:val="lowerRoman"/>
      <w:isLgl w:val="false"/>
      <w:suff w:val="tab"/>
      <w:lvlText w:val="%3."/>
      <w:lvlJc w:val="right"/>
      <w:pPr>
        <w:ind w:left="1260" w:hanging="420"/>
      </w:pPr>
    </w:lvl>
    <w:lvl w:ilvl="3">
      <w:start w:val="1"/>
      <w:numFmt w:val="decimal"/>
      <w:isLgl w:val="false"/>
      <w:suff w:val="tab"/>
      <w:lvlText w:val="%4."/>
      <w:lvlJc w:val="left"/>
      <w:pPr>
        <w:ind w:left="1680" w:hanging="420"/>
      </w:pPr>
    </w:lvl>
    <w:lvl w:ilvl="4">
      <w:start w:val="1"/>
      <w:numFmt w:val="lowerLetter"/>
      <w:isLgl w:val="false"/>
      <w:suff w:val="tab"/>
      <w:lvlText w:val="%5)"/>
      <w:lvlJc w:val="left"/>
      <w:pPr>
        <w:ind w:left="2100" w:hanging="420"/>
      </w:pPr>
    </w:lvl>
    <w:lvl w:ilvl="5">
      <w:start w:val="1"/>
      <w:numFmt w:val="lowerRoman"/>
      <w:isLgl w:val="false"/>
      <w:suff w:val="tab"/>
      <w:lvlText w:val="%6."/>
      <w:lvlJc w:val="right"/>
      <w:pPr>
        <w:ind w:left="2520" w:hanging="420"/>
      </w:pPr>
    </w:lvl>
    <w:lvl w:ilvl="6">
      <w:start w:val="1"/>
      <w:numFmt w:val="decimal"/>
      <w:isLgl w:val="false"/>
      <w:suff w:val="tab"/>
      <w:lvlText w:val="%7."/>
      <w:lvlJc w:val="left"/>
      <w:pPr>
        <w:ind w:left="2940" w:hanging="420"/>
      </w:pPr>
    </w:lvl>
    <w:lvl w:ilvl="7">
      <w:start w:val="1"/>
      <w:numFmt w:val="lowerLetter"/>
      <w:isLgl w:val="false"/>
      <w:suff w:val="tab"/>
      <w:lvlText w:val="%8)"/>
      <w:lvlJc w:val="left"/>
      <w:pPr>
        <w:ind w:left="3360" w:hanging="420"/>
      </w:pPr>
    </w:lvl>
    <w:lvl w:ilvl="8">
      <w:start w:val="1"/>
      <w:numFmt w:val="lowerRoman"/>
      <w:isLgl w:val="false"/>
      <w:suff w:val="tab"/>
      <w:lvlText w:val="%9."/>
      <w:lvlJc w:val="right"/>
      <w:pPr>
        <w:ind w:left="3780" w:hanging="42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、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)"/>
      <w:lvlJc w:val="left"/>
      <w:pPr>
        <w:ind w:left="840" w:hanging="420"/>
      </w:pPr>
    </w:lvl>
    <w:lvl w:ilvl="2">
      <w:start w:val="1"/>
      <w:numFmt w:val="lowerRoman"/>
      <w:isLgl w:val="false"/>
      <w:suff w:val="tab"/>
      <w:lvlText w:val="%3."/>
      <w:lvlJc w:val="right"/>
      <w:pPr>
        <w:ind w:left="1260" w:hanging="420"/>
      </w:pPr>
    </w:lvl>
    <w:lvl w:ilvl="3">
      <w:start w:val="1"/>
      <w:numFmt w:val="decimal"/>
      <w:isLgl w:val="false"/>
      <w:suff w:val="tab"/>
      <w:lvlText w:val="%4."/>
      <w:lvlJc w:val="left"/>
      <w:pPr>
        <w:ind w:left="1680" w:hanging="420"/>
      </w:pPr>
    </w:lvl>
    <w:lvl w:ilvl="4">
      <w:start w:val="1"/>
      <w:numFmt w:val="lowerLetter"/>
      <w:isLgl w:val="false"/>
      <w:suff w:val="tab"/>
      <w:lvlText w:val="%5)"/>
      <w:lvlJc w:val="left"/>
      <w:pPr>
        <w:ind w:left="2100" w:hanging="420"/>
      </w:pPr>
    </w:lvl>
    <w:lvl w:ilvl="5">
      <w:start w:val="1"/>
      <w:numFmt w:val="lowerRoman"/>
      <w:isLgl w:val="false"/>
      <w:suff w:val="tab"/>
      <w:lvlText w:val="%6."/>
      <w:lvlJc w:val="right"/>
      <w:pPr>
        <w:ind w:left="2520" w:hanging="420"/>
      </w:pPr>
    </w:lvl>
    <w:lvl w:ilvl="6">
      <w:start w:val="1"/>
      <w:numFmt w:val="decimal"/>
      <w:isLgl w:val="false"/>
      <w:suff w:val="tab"/>
      <w:lvlText w:val="%7."/>
      <w:lvlJc w:val="left"/>
      <w:pPr>
        <w:ind w:left="2940" w:hanging="420"/>
      </w:pPr>
    </w:lvl>
    <w:lvl w:ilvl="7">
      <w:start w:val="1"/>
      <w:numFmt w:val="lowerLetter"/>
      <w:isLgl w:val="false"/>
      <w:suff w:val="tab"/>
      <w:lvlText w:val="%8)"/>
      <w:lvlJc w:val="left"/>
      <w:pPr>
        <w:ind w:left="3360" w:hanging="420"/>
      </w:pPr>
    </w:lvl>
    <w:lvl w:ilvl="8">
      <w:start w:val="1"/>
      <w:numFmt w:val="lowerRoman"/>
      <w:isLgl w:val="false"/>
      <w:suff w:val="tab"/>
      <w:lvlText w:val="%9."/>
      <w:lvlJc w:val="right"/>
      <w:pPr>
        <w:ind w:left="3780" w:hanging="42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)"/>
      <w:lvlJc w:val="left"/>
      <w:pPr>
        <w:ind w:left="840" w:hanging="420"/>
      </w:pPr>
    </w:lvl>
    <w:lvl w:ilvl="2">
      <w:start w:val="1"/>
      <w:numFmt w:val="lowerRoman"/>
      <w:isLgl w:val="false"/>
      <w:suff w:val="tab"/>
      <w:lvlText w:val="%3."/>
      <w:lvlJc w:val="right"/>
      <w:pPr>
        <w:ind w:left="1260" w:hanging="420"/>
      </w:pPr>
    </w:lvl>
    <w:lvl w:ilvl="3">
      <w:start w:val="1"/>
      <w:numFmt w:val="decimal"/>
      <w:isLgl w:val="false"/>
      <w:suff w:val="tab"/>
      <w:lvlText w:val="%4."/>
      <w:lvlJc w:val="left"/>
      <w:pPr>
        <w:ind w:left="1680" w:hanging="420"/>
      </w:pPr>
    </w:lvl>
    <w:lvl w:ilvl="4">
      <w:start w:val="1"/>
      <w:numFmt w:val="lowerLetter"/>
      <w:isLgl w:val="false"/>
      <w:suff w:val="tab"/>
      <w:lvlText w:val="%5)"/>
      <w:lvlJc w:val="left"/>
      <w:pPr>
        <w:ind w:left="2100" w:hanging="420"/>
      </w:pPr>
    </w:lvl>
    <w:lvl w:ilvl="5">
      <w:start w:val="1"/>
      <w:numFmt w:val="lowerRoman"/>
      <w:isLgl w:val="false"/>
      <w:suff w:val="tab"/>
      <w:lvlText w:val="%6."/>
      <w:lvlJc w:val="right"/>
      <w:pPr>
        <w:ind w:left="2520" w:hanging="420"/>
      </w:pPr>
    </w:lvl>
    <w:lvl w:ilvl="6">
      <w:start w:val="1"/>
      <w:numFmt w:val="decimal"/>
      <w:isLgl w:val="false"/>
      <w:suff w:val="tab"/>
      <w:lvlText w:val="%7."/>
      <w:lvlJc w:val="left"/>
      <w:pPr>
        <w:ind w:left="2940" w:hanging="420"/>
      </w:pPr>
    </w:lvl>
    <w:lvl w:ilvl="7">
      <w:start w:val="1"/>
      <w:numFmt w:val="lowerLetter"/>
      <w:isLgl w:val="false"/>
      <w:suff w:val="tab"/>
      <w:lvlText w:val="%8)"/>
      <w:lvlJc w:val="left"/>
      <w:pPr>
        <w:ind w:left="3360" w:hanging="420"/>
      </w:pPr>
    </w:lvl>
    <w:lvl w:ilvl="8">
      <w:start w:val="1"/>
      <w:numFmt w:val="lowerRoman"/>
      <w:isLgl w:val="false"/>
      <w:suff w:val="tab"/>
      <w:lvlText w:val="%9."/>
      <w:lvlJc w:val="right"/>
      <w:pPr>
        <w:ind w:left="3780" w:hanging="42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)"/>
      <w:lvlJc w:val="left"/>
      <w:pPr>
        <w:ind w:left="840" w:hanging="420"/>
      </w:pPr>
    </w:lvl>
    <w:lvl w:ilvl="2">
      <w:start w:val="1"/>
      <w:numFmt w:val="lowerRoman"/>
      <w:isLgl w:val="false"/>
      <w:suff w:val="tab"/>
      <w:lvlText w:val="%3."/>
      <w:lvlJc w:val="right"/>
      <w:pPr>
        <w:ind w:left="1260" w:hanging="420"/>
      </w:pPr>
    </w:lvl>
    <w:lvl w:ilvl="3">
      <w:start w:val="1"/>
      <w:numFmt w:val="decimal"/>
      <w:isLgl w:val="false"/>
      <w:suff w:val="tab"/>
      <w:lvlText w:val="%4."/>
      <w:lvlJc w:val="left"/>
      <w:pPr>
        <w:ind w:left="1680" w:hanging="420"/>
      </w:pPr>
    </w:lvl>
    <w:lvl w:ilvl="4">
      <w:start w:val="1"/>
      <w:numFmt w:val="lowerLetter"/>
      <w:isLgl w:val="false"/>
      <w:suff w:val="tab"/>
      <w:lvlText w:val="%5)"/>
      <w:lvlJc w:val="left"/>
      <w:pPr>
        <w:ind w:left="2100" w:hanging="420"/>
      </w:pPr>
    </w:lvl>
    <w:lvl w:ilvl="5">
      <w:start w:val="1"/>
      <w:numFmt w:val="lowerRoman"/>
      <w:isLgl w:val="false"/>
      <w:suff w:val="tab"/>
      <w:lvlText w:val="%6."/>
      <w:lvlJc w:val="right"/>
      <w:pPr>
        <w:ind w:left="2520" w:hanging="420"/>
      </w:pPr>
    </w:lvl>
    <w:lvl w:ilvl="6">
      <w:start w:val="1"/>
      <w:numFmt w:val="decimal"/>
      <w:isLgl w:val="false"/>
      <w:suff w:val="tab"/>
      <w:lvlText w:val="%7."/>
      <w:lvlJc w:val="left"/>
      <w:pPr>
        <w:ind w:left="2940" w:hanging="420"/>
      </w:pPr>
    </w:lvl>
    <w:lvl w:ilvl="7">
      <w:start w:val="1"/>
      <w:numFmt w:val="lowerLetter"/>
      <w:isLgl w:val="false"/>
      <w:suff w:val="tab"/>
      <w:lvlText w:val="%8)"/>
      <w:lvlJc w:val="left"/>
      <w:pPr>
        <w:ind w:left="3360" w:hanging="420"/>
      </w:pPr>
    </w:lvl>
    <w:lvl w:ilvl="8">
      <w:start w:val="1"/>
      <w:numFmt w:val="lowerRoman"/>
      <w:isLgl w:val="false"/>
      <w:suff w:val="tab"/>
      <w:lvlText w:val="%9."/>
      <w:lvlJc w:val="right"/>
      <w:pPr>
        <w:ind w:left="3780" w:hanging="42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)"/>
      <w:lvlJc w:val="left"/>
      <w:pPr>
        <w:ind w:left="840" w:hanging="420"/>
      </w:pPr>
    </w:lvl>
    <w:lvl w:ilvl="2">
      <w:start w:val="1"/>
      <w:numFmt w:val="lowerRoman"/>
      <w:isLgl w:val="false"/>
      <w:suff w:val="tab"/>
      <w:lvlText w:val="%3."/>
      <w:lvlJc w:val="right"/>
      <w:pPr>
        <w:ind w:left="1260" w:hanging="420"/>
      </w:pPr>
    </w:lvl>
    <w:lvl w:ilvl="3">
      <w:start w:val="1"/>
      <w:numFmt w:val="decimal"/>
      <w:isLgl w:val="false"/>
      <w:suff w:val="tab"/>
      <w:lvlText w:val="%4."/>
      <w:lvlJc w:val="left"/>
      <w:pPr>
        <w:ind w:left="1680" w:hanging="420"/>
      </w:pPr>
    </w:lvl>
    <w:lvl w:ilvl="4">
      <w:start w:val="1"/>
      <w:numFmt w:val="lowerLetter"/>
      <w:isLgl w:val="false"/>
      <w:suff w:val="tab"/>
      <w:lvlText w:val="%5)"/>
      <w:lvlJc w:val="left"/>
      <w:pPr>
        <w:ind w:left="2100" w:hanging="420"/>
      </w:pPr>
    </w:lvl>
    <w:lvl w:ilvl="5">
      <w:start w:val="1"/>
      <w:numFmt w:val="lowerRoman"/>
      <w:isLgl w:val="false"/>
      <w:suff w:val="tab"/>
      <w:lvlText w:val="%6."/>
      <w:lvlJc w:val="right"/>
      <w:pPr>
        <w:ind w:left="2520" w:hanging="420"/>
      </w:pPr>
    </w:lvl>
    <w:lvl w:ilvl="6">
      <w:start w:val="1"/>
      <w:numFmt w:val="decimal"/>
      <w:isLgl w:val="false"/>
      <w:suff w:val="tab"/>
      <w:lvlText w:val="%7."/>
      <w:lvlJc w:val="left"/>
      <w:pPr>
        <w:ind w:left="2940" w:hanging="420"/>
      </w:pPr>
    </w:lvl>
    <w:lvl w:ilvl="7">
      <w:start w:val="1"/>
      <w:numFmt w:val="lowerLetter"/>
      <w:isLgl w:val="false"/>
      <w:suff w:val="tab"/>
      <w:lvlText w:val="%8)"/>
      <w:lvlJc w:val="left"/>
      <w:pPr>
        <w:ind w:left="3360" w:hanging="420"/>
      </w:pPr>
    </w:lvl>
    <w:lvl w:ilvl="8">
      <w:start w:val="1"/>
      <w:numFmt w:val="lowerRoman"/>
      <w:isLgl w:val="false"/>
      <w:suff w:val="tab"/>
      <w:lvlText w:val="%9."/>
      <w:lvlJc w:val="right"/>
      <w:pPr>
        <w:ind w:left="3780" w:hanging="42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)"/>
      <w:lvlJc w:val="left"/>
      <w:pPr>
        <w:ind w:left="840" w:hanging="420"/>
      </w:pPr>
    </w:lvl>
    <w:lvl w:ilvl="2">
      <w:start w:val="1"/>
      <w:numFmt w:val="lowerRoman"/>
      <w:isLgl w:val="false"/>
      <w:suff w:val="tab"/>
      <w:lvlText w:val="%3."/>
      <w:lvlJc w:val="right"/>
      <w:pPr>
        <w:ind w:left="1260" w:hanging="420"/>
      </w:pPr>
    </w:lvl>
    <w:lvl w:ilvl="3">
      <w:start w:val="1"/>
      <w:numFmt w:val="decimal"/>
      <w:isLgl w:val="false"/>
      <w:suff w:val="tab"/>
      <w:lvlText w:val="%4."/>
      <w:lvlJc w:val="left"/>
      <w:pPr>
        <w:ind w:left="1680" w:hanging="420"/>
      </w:pPr>
    </w:lvl>
    <w:lvl w:ilvl="4">
      <w:start w:val="1"/>
      <w:numFmt w:val="lowerLetter"/>
      <w:isLgl w:val="false"/>
      <w:suff w:val="tab"/>
      <w:lvlText w:val="%5)"/>
      <w:lvlJc w:val="left"/>
      <w:pPr>
        <w:ind w:left="2100" w:hanging="420"/>
      </w:pPr>
    </w:lvl>
    <w:lvl w:ilvl="5">
      <w:start w:val="1"/>
      <w:numFmt w:val="lowerRoman"/>
      <w:isLgl w:val="false"/>
      <w:suff w:val="tab"/>
      <w:lvlText w:val="%6."/>
      <w:lvlJc w:val="right"/>
      <w:pPr>
        <w:ind w:left="2520" w:hanging="420"/>
      </w:pPr>
    </w:lvl>
    <w:lvl w:ilvl="6">
      <w:start w:val="1"/>
      <w:numFmt w:val="decimal"/>
      <w:isLgl w:val="false"/>
      <w:suff w:val="tab"/>
      <w:lvlText w:val="%7."/>
      <w:lvlJc w:val="left"/>
      <w:pPr>
        <w:ind w:left="2940" w:hanging="420"/>
      </w:pPr>
    </w:lvl>
    <w:lvl w:ilvl="7">
      <w:start w:val="1"/>
      <w:numFmt w:val="lowerLetter"/>
      <w:isLgl w:val="false"/>
      <w:suff w:val="tab"/>
      <w:lvlText w:val="%8)"/>
      <w:lvlJc w:val="left"/>
      <w:pPr>
        <w:ind w:left="3360" w:hanging="420"/>
      </w:pPr>
    </w:lvl>
    <w:lvl w:ilvl="8">
      <w:start w:val="1"/>
      <w:numFmt w:val="lowerRoman"/>
      <w:isLgl w:val="false"/>
      <w:suff w:val="tab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8"/>
  </w:num>
  <w:num w:numId="8">
    <w:abstractNumId w:val="6"/>
  </w:num>
  <w:num w:numId="9">
    <w:abstractNumId w:val="10"/>
  </w:num>
  <w:num w:numId="10">
    <w:abstractNumId w:val="7"/>
  </w:num>
  <w:num w:numId="11">
    <w:abstractNumId w:val="9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宋体" w:hint="default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7">
    <w:name w:val="Heading 1 Char"/>
    <w:basedOn w:val="877"/>
    <w:link w:val="874"/>
    <w:uiPriority w:val="9"/>
    <w:rPr>
      <w:rFonts w:ascii="Arial" w:hAnsi="Arial" w:cs="Arial" w:eastAsia="Arial"/>
      <w:sz w:val="40"/>
      <w:szCs w:val="40"/>
    </w:rPr>
  </w:style>
  <w:style w:type="character" w:styleId="708">
    <w:name w:val="Heading 2 Char"/>
    <w:basedOn w:val="877"/>
    <w:link w:val="875"/>
    <w:uiPriority w:val="9"/>
    <w:rPr>
      <w:rFonts w:ascii="Arial" w:hAnsi="Arial" w:cs="Arial" w:eastAsia="Arial"/>
      <w:sz w:val="34"/>
    </w:rPr>
  </w:style>
  <w:style w:type="character" w:styleId="709">
    <w:name w:val="Heading 3 Char"/>
    <w:basedOn w:val="877"/>
    <w:link w:val="876"/>
    <w:uiPriority w:val="9"/>
    <w:rPr>
      <w:rFonts w:ascii="Arial" w:hAnsi="Arial" w:cs="Arial" w:eastAsia="Arial"/>
      <w:sz w:val="30"/>
      <w:szCs w:val="30"/>
    </w:rPr>
  </w:style>
  <w:style w:type="paragraph" w:styleId="710">
    <w:name w:val="Heading 4"/>
    <w:basedOn w:val="873"/>
    <w:next w:val="873"/>
    <w:link w:val="71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711">
    <w:name w:val="Heading 4 Char"/>
    <w:basedOn w:val="877"/>
    <w:link w:val="710"/>
    <w:uiPriority w:val="9"/>
    <w:rPr>
      <w:rFonts w:ascii="Arial" w:hAnsi="Arial" w:cs="Arial" w:eastAsia="Arial"/>
      <w:b/>
      <w:bCs/>
      <w:sz w:val="26"/>
      <w:szCs w:val="26"/>
    </w:rPr>
  </w:style>
  <w:style w:type="paragraph" w:styleId="712">
    <w:name w:val="Heading 5"/>
    <w:basedOn w:val="873"/>
    <w:next w:val="873"/>
    <w:link w:val="71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713">
    <w:name w:val="Heading 5 Char"/>
    <w:basedOn w:val="877"/>
    <w:link w:val="712"/>
    <w:uiPriority w:val="9"/>
    <w:rPr>
      <w:rFonts w:ascii="Arial" w:hAnsi="Arial" w:cs="Arial" w:eastAsia="Arial"/>
      <w:b/>
      <w:bCs/>
      <w:sz w:val="24"/>
      <w:szCs w:val="24"/>
    </w:rPr>
  </w:style>
  <w:style w:type="paragraph" w:styleId="714">
    <w:name w:val="Heading 6"/>
    <w:basedOn w:val="873"/>
    <w:next w:val="873"/>
    <w:link w:val="71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715">
    <w:name w:val="Heading 6 Char"/>
    <w:basedOn w:val="877"/>
    <w:link w:val="714"/>
    <w:uiPriority w:val="9"/>
    <w:rPr>
      <w:rFonts w:ascii="Arial" w:hAnsi="Arial" w:cs="Arial" w:eastAsia="Arial"/>
      <w:b/>
      <w:bCs/>
      <w:sz w:val="22"/>
      <w:szCs w:val="22"/>
    </w:rPr>
  </w:style>
  <w:style w:type="paragraph" w:styleId="716">
    <w:name w:val="Heading 7"/>
    <w:basedOn w:val="873"/>
    <w:next w:val="873"/>
    <w:link w:val="71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717">
    <w:name w:val="Heading 7 Char"/>
    <w:basedOn w:val="877"/>
    <w:link w:val="71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718">
    <w:name w:val="Heading 8"/>
    <w:basedOn w:val="873"/>
    <w:next w:val="873"/>
    <w:link w:val="71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719">
    <w:name w:val="Heading 8 Char"/>
    <w:basedOn w:val="877"/>
    <w:link w:val="718"/>
    <w:uiPriority w:val="9"/>
    <w:rPr>
      <w:rFonts w:ascii="Arial" w:hAnsi="Arial" w:cs="Arial" w:eastAsia="Arial"/>
      <w:i/>
      <w:iCs/>
      <w:sz w:val="22"/>
      <w:szCs w:val="22"/>
    </w:rPr>
  </w:style>
  <w:style w:type="paragraph" w:styleId="720">
    <w:name w:val="Heading 9"/>
    <w:basedOn w:val="873"/>
    <w:next w:val="873"/>
    <w:link w:val="72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721">
    <w:name w:val="Heading 9 Char"/>
    <w:basedOn w:val="877"/>
    <w:link w:val="720"/>
    <w:uiPriority w:val="9"/>
    <w:rPr>
      <w:rFonts w:ascii="Arial" w:hAnsi="Arial" w:cs="Arial" w:eastAsia="Arial"/>
      <w:i/>
      <w:iCs/>
      <w:sz w:val="21"/>
      <w:szCs w:val="21"/>
    </w:rPr>
  </w:style>
  <w:style w:type="paragraph" w:styleId="722">
    <w:name w:val="Title"/>
    <w:basedOn w:val="873"/>
    <w:next w:val="873"/>
    <w:link w:val="72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3">
    <w:name w:val="Title Char"/>
    <w:basedOn w:val="877"/>
    <w:link w:val="722"/>
    <w:uiPriority w:val="10"/>
    <w:rPr>
      <w:sz w:val="48"/>
      <w:szCs w:val="48"/>
    </w:rPr>
  </w:style>
  <w:style w:type="paragraph" w:styleId="724">
    <w:name w:val="Subtitle"/>
    <w:basedOn w:val="873"/>
    <w:next w:val="873"/>
    <w:link w:val="725"/>
    <w:uiPriority w:val="11"/>
    <w:qFormat/>
    <w:pPr>
      <w:spacing w:before="200" w:after="200"/>
    </w:pPr>
    <w:rPr>
      <w:sz w:val="24"/>
      <w:szCs w:val="24"/>
    </w:rPr>
  </w:style>
  <w:style w:type="character" w:styleId="725">
    <w:name w:val="Subtitle Char"/>
    <w:basedOn w:val="877"/>
    <w:link w:val="724"/>
    <w:uiPriority w:val="11"/>
    <w:rPr>
      <w:sz w:val="24"/>
      <w:szCs w:val="24"/>
    </w:rPr>
  </w:style>
  <w:style w:type="paragraph" w:styleId="726">
    <w:name w:val="Quote"/>
    <w:basedOn w:val="873"/>
    <w:next w:val="873"/>
    <w:link w:val="727"/>
    <w:uiPriority w:val="29"/>
    <w:qFormat/>
    <w:pPr>
      <w:ind w:left="720" w:right="720"/>
    </w:pPr>
    <w:rPr>
      <w:i/>
    </w:rPr>
  </w:style>
  <w:style w:type="character" w:styleId="727">
    <w:name w:val="Quote Char"/>
    <w:link w:val="726"/>
    <w:uiPriority w:val="29"/>
    <w:rPr>
      <w:i/>
    </w:rPr>
  </w:style>
  <w:style w:type="paragraph" w:styleId="728">
    <w:name w:val="Intense Quote"/>
    <w:basedOn w:val="873"/>
    <w:next w:val="873"/>
    <w:link w:val="72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9">
    <w:name w:val="Intense Quote Char"/>
    <w:link w:val="728"/>
    <w:uiPriority w:val="30"/>
    <w:rPr>
      <w:i/>
    </w:rPr>
  </w:style>
  <w:style w:type="character" w:styleId="730">
    <w:name w:val="Header Char"/>
    <w:basedOn w:val="877"/>
    <w:link w:val="885"/>
    <w:uiPriority w:val="99"/>
  </w:style>
  <w:style w:type="character" w:styleId="731">
    <w:name w:val="Footer Char"/>
    <w:basedOn w:val="877"/>
    <w:link w:val="884"/>
    <w:uiPriority w:val="99"/>
  </w:style>
  <w:style w:type="paragraph" w:styleId="732">
    <w:name w:val="Caption"/>
    <w:basedOn w:val="873"/>
    <w:next w:val="87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3">
    <w:name w:val="Caption Char"/>
    <w:basedOn w:val="732"/>
    <w:link w:val="884"/>
    <w:uiPriority w:val="99"/>
  </w:style>
  <w:style w:type="table" w:styleId="734">
    <w:name w:val="Table Grid Light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5">
    <w:name w:val="Plain Table 1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2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7">
    <w:name w:val="Plain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8">
    <w:name w:val="Plain Table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Plain Table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0">
    <w:name w:val="Grid Table 1 Light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4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2">
    <w:name w:val="Grid Table 4 - Accent 1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3">
    <w:name w:val="Grid Table 4 - Accent 2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4">
    <w:name w:val="Grid Table 4 - Accent 3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5">
    <w:name w:val="Grid Table 4 - Accent 4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6">
    <w:name w:val="Grid Table 4 - Accent 5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7">
    <w:name w:val="Grid Table 4 - Accent 6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8">
    <w:name w:val="Grid Table 5 Dark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9">
    <w:name w:val="Grid Table 5 Dark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2">
    <w:name w:val="Grid Table 5 Dark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5">
    <w:name w:val="Grid Table 6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6">
    <w:name w:val="Grid Table 6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7">
    <w:name w:val="Grid Table 6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8">
    <w:name w:val="Grid Table 6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9">
    <w:name w:val="Grid Table 6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0">
    <w:name w:val="Grid Table 6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1">
    <w:name w:val="Grid Table 6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2">
    <w:name w:val="Grid Table 7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7">
    <w:name w:val="List Table 2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8">
    <w:name w:val="List Table 2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9">
    <w:name w:val="List Table 2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0">
    <w:name w:val="List Table 2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1">
    <w:name w:val="List Table 2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2">
    <w:name w:val="List Table 2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3">
    <w:name w:val="List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5 Dark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6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5">
    <w:name w:val="List Table 6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6">
    <w:name w:val="List Table 6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7">
    <w:name w:val="List Table 6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8">
    <w:name w:val="List Table 6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9">
    <w:name w:val="List Table 6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0">
    <w:name w:val="List Table 6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1">
    <w:name w:val="List Table 7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2">
    <w:name w:val="List Table 7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3">
    <w:name w:val="List Table 7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4">
    <w:name w:val="List Table 7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5">
    <w:name w:val="List Table 7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6">
    <w:name w:val="List Table 7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7">
    <w:name w:val="List Table 7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8">
    <w:name w:val="Lined - Accent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9">
    <w:name w:val="Lined - Accent 1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0">
    <w:name w:val="Lined - Accent 2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1">
    <w:name w:val="Lined - Accent 3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2">
    <w:name w:val="Lined - Accent 4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3">
    <w:name w:val="Lined - Accent 5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4">
    <w:name w:val="Lined - Accent 6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5">
    <w:name w:val="Bordered &amp; Lined - Accent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6">
    <w:name w:val="Bordered &amp; Lined - Accent 1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7">
    <w:name w:val="Bordered &amp; Lined - Accent 2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8">
    <w:name w:val="Bordered &amp; Lined - Accent 3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9">
    <w:name w:val="Bordered &amp; Lined - Accent 4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0">
    <w:name w:val="Bordered &amp; Lined - Accent 5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1">
    <w:name w:val="Bordered &amp; Lined - Accent 6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2">
    <w:name w:val="Bordered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3">
    <w:name w:val="Bordered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4">
    <w:name w:val="Bordered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5">
    <w:name w:val="Bordered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6">
    <w:name w:val="Bordered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7">
    <w:name w:val="Bordered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8">
    <w:name w:val="Bordered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9">
    <w:name w:val="footnote text"/>
    <w:basedOn w:val="873"/>
    <w:link w:val="860"/>
    <w:uiPriority w:val="99"/>
    <w:semiHidden/>
    <w:unhideWhenUsed/>
    <w:pPr>
      <w:spacing w:after="40" w:line="240" w:lineRule="auto"/>
    </w:pPr>
    <w:rPr>
      <w:sz w:val="18"/>
    </w:rPr>
  </w:style>
  <w:style w:type="character" w:styleId="860">
    <w:name w:val="Footnote Text Char"/>
    <w:link w:val="859"/>
    <w:uiPriority w:val="99"/>
    <w:rPr>
      <w:sz w:val="18"/>
    </w:rPr>
  </w:style>
  <w:style w:type="character" w:styleId="861">
    <w:name w:val="footnote reference"/>
    <w:basedOn w:val="877"/>
    <w:uiPriority w:val="99"/>
    <w:unhideWhenUsed/>
    <w:rPr>
      <w:vertAlign w:val="superscript"/>
    </w:rPr>
  </w:style>
  <w:style w:type="paragraph" w:styleId="862">
    <w:name w:val="endnote text"/>
    <w:basedOn w:val="873"/>
    <w:link w:val="863"/>
    <w:uiPriority w:val="99"/>
    <w:semiHidden/>
    <w:unhideWhenUsed/>
    <w:pPr>
      <w:spacing w:after="0" w:line="240" w:lineRule="auto"/>
    </w:pPr>
    <w:rPr>
      <w:sz w:val="20"/>
    </w:rPr>
  </w:style>
  <w:style w:type="character" w:styleId="863">
    <w:name w:val="Endnote Text Char"/>
    <w:link w:val="862"/>
    <w:uiPriority w:val="99"/>
    <w:rPr>
      <w:sz w:val="20"/>
    </w:rPr>
  </w:style>
  <w:style w:type="character" w:styleId="864">
    <w:name w:val="endnote reference"/>
    <w:basedOn w:val="877"/>
    <w:uiPriority w:val="99"/>
    <w:semiHidden/>
    <w:unhideWhenUsed/>
    <w:rPr>
      <w:vertAlign w:val="superscript"/>
    </w:rPr>
  </w:style>
  <w:style w:type="paragraph" w:styleId="865">
    <w:name w:val="toc 4"/>
    <w:basedOn w:val="873"/>
    <w:next w:val="873"/>
    <w:uiPriority w:val="39"/>
    <w:unhideWhenUsed/>
    <w:pPr>
      <w:ind w:left="850" w:right="0" w:firstLine="0"/>
      <w:spacing w:after="57"/>
    </w:pPr>
  </w:style>
  <w:style w:type="paragraph" w:styleId="866">
    <w:name w:val="toc 5"/>
    <w:basedOn w:val="873"/>
    <w:next w:val="873"/>
    <w:uiPriority w:val="39"/>
    <w:unhideWhenUsed/>
    <w:pPr>
      <w:ind w:left="1134" w:right="0" w:firstLine="0"/>
      <w:spacing w:after="57"/>
    </w:pPr>
  </w:style>
  <w:style w:type="paragraph" w:styleId="867">
    <w:name w:val="toc 6"/>
    <w:basedOn w:val="873"/>
    <w:next w:val="873"/>
    <w:uiPriority w:val="39"/>
    <w:unhideWhenUsed/>
    <w:pPr>
      <w:ind w:left="1417" w:right="0" w:firstLine="0"/>
      <w:spacing w:after="57"/>
    </w:pPr>
  </w:style>
  <w:style w:type="paragraph" w:styleId="868">
    <w:name w:val="toc 7"/>
    <w:basedOn w:val="873"/>
    <w:next w:val="873"/>
    <w:uiPriority w:val="39"/>
    <w:unhideWhenUsed/>
    <w:pPr>
      <w:ind w:left="1701" w:right="0" w:firstLine="0"/>
      <w:spacing w:after="57"/>
    </w:pPr>
  </w:style>
  <w:style w:type="paragraph" w:styleId="869">
    <w:name w:val="toc 8"/>
    <w:basedOn w:val="873"/>
    <w:next w:val="873"/>
    <w:uiPriority w:val="39"/>
    <w:unhideWhenUsed/>
    <w:pPr>
      <w:ind w:left="1984" w:right="0" w:firstLine="0"/>
      <w:spacing w:after="57"/>
    </w:pPr>
  </w:style>
  <w:style w:type="paragraph" w:styleId="870">
    <w:name w:val="toc 9"/>
    <w:basedOn w:val="873"/>
    <w:next w:val="873"/>
    <w:uiPriority w:val="39"/>
    <w:unhideWhenUsed/>
    <w:pPr>
      <w:ind w:left="2268" w:right="0" w:firstLine="0"/>
      <w:spacing w:after="57"/>
    </w:pPr>
  </w:style>
  <w:style w:type="paragraph" w:styleId="871">
    <w:name w:val="TOC Heading"/>
    <w:uiPriority w:val="39"/>
    <w:unhideWhenUsed/>
  </w:style>
  <w:style w:type="paragraph" w:styleId="872">
    <w:name w:val="table of figures"/>
    <w:basedOn w:val="873"/>
    <w:next w:val="873"/>
    <w:uiPriority w:val="99"/>
    <w:unhideWhenUsed/>
    <w:pPr>
      <w:spacing w:after="0" w:afterAutospacing="0"/>
    </w:pPr>
  </w:style>
  <w:style w:type="paragraph" w:styleId="873" w:default="1">
    <w:name w:val="Normal"/>
    <w:qFormat/>
    <w:pPr>
      <w:jc w:val="both"/>
      <w:widowControl w:val="off"/>
    </w:pPr>
    <w:rPr>
      <w:rFonts w:ascii="Calibri" w:hAnsi="Calibri"/>
      <w:sz w:val="21"/>
      <w:szCs w:val="22"/>
    </w:rPr>
  </w:style>
  <w:style w:type="paragraph" w:styleId="874">
    <w:name w:val="Heading 1"/>
    <w:basedOn w:val="873"/>
    <w:next w:val="873"/>
    <w:link w:val="892"/>
    <w:uiPriority w:val="9"/>
    <w:qFormat/>
    <w:pPr>
      <w:numPr>
        <w:numId w:val="1"/>
      </w:numPr>
      <w:keepLines/>
      <w:keepNext/>
      <w:spacing w:line="360" w:lineRule="auto"/>
      <w:outlineLvl w:val="0"/>
    </w:pPr>
    <w:rPr>
      <w:rFonts w:ascii="黑体" w:hAnsi="黑体" w:cs="Arial" w:eastAsia="黑体"/>
      <w:b/>
      <w:bCs/>
      <w:sz w:val="24"/>
      <w:szCs w:val="24"/>
    </w:rPr>
  </w:style>
  <w:style w:type="paragraph" w:styleId="875">
    <w:name w:val="Heading 2"/>
    <w:basedOn w:val="873"/>
    <w:next w:val="873"/>
    <w:link w:val="893"/>
    <w:uiPriority w:val="9"/>
    <w:unhideWhenUsed/>
    <w:qFormat/>
    <w:pPr>
      <w:numPr>
        <w:numId w:val="2"/>
      </w:numPr>
      <w:spacing w:line="360" w:lineRule="auto"/>
      <w:outlineLvl w:val="1"/>
    </w:pPr>
    <w:rPr>
      <w:b/>
      <w:sz w:val="24"/>
      <w:szCs w:val="24"/>
    </w:rPr>
  </w:style>
  <w:style w:type="paragraph" w:styleId="876">
    <w:name w:val="Heading 3"/>
    <w:basedOn w:val="880"/>
    <w:next w:val="873"/>
    <w:link w:val="894"/>
    <w:uiPriority w:val="9"/>
    <w:unhideWhenUsed/>
    <w:qFormat/>
    <w:pPr>
      <w:numPr>
        <w:numId w:val="3"/>
      </w:numPr>
      <w:ind w:firstLine="0"/>
      <w:spacing w:line="440" w:lineRule="exact"/>
      <w:outlineLvl w:val="2"/>
    </w:pPr>
    <w:rPr>
      <w:rFonts w:ascii="宋体" w:hAnsi="宋体" w:cs="Arial"/>
      <w:b/>
      <w:bCs/>
      <w:sz w:val="24"/>
      <w:szCs w:val="24"/>
    </w:rPr>
  </w:style>
  <w:style w:type="character" w:styleId="877" w:default="1">
    <w:name w:val="Default Paragraph Font"/>
    <w:uiPriority w:val="1"/>
    <w:semiHidden/>
    <w:unhideWhenUsed/>
  </w:style>
  <w:style w:type="table" w:styleId="87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9" w:default="1">
    <w:name w:val="No List"/>
    <w:uiPriority w:val="99"/>
    <w:semiHidden/>
    <w:unhideWhenUsed/>
  </w:style>
  <w:style w:type="paragraph" w:styleId="880">
    <w:name w:val="List Paragraph"/>
    <w:basedOn w:val="873"/>
    <w:uiPriority w:val="34"/>
    <w:qFormat/>
    <w:pPr>
      <w:ind w:firstLine="420"/>
    </w:pPr>
  </w:style>
  <w:style w:type="paragraph" w:styleId="881">
    <w:name w:val="Body Text"/>
    <w:basedOn w:val="873"/>
    <w:link w:val="901"/>
    <w:qFormat/>
    <w:pPr>
      <w:spacing w:after="120"/>
    </w:pPr>
  </w:style>
  <w:style w:type="paragraph" w:styleId="882">
    <w:name w:val="toc 3"/>
    <w:basedOn w:val="873"/>
    <w:next w:val="873"/>
    <w:uiPriority w:val="39"/>
    <w:qFormat/>
    <w:pPr>
      <w:ind w:left="440"/>
      <w:jc w:val="left"/>
      <w:spacing w:after="100" w:line="259" w:lineRule="auto"/>
      <w:widowControl/>
    </w:pPr>
    <w:rPr>
      <w:rFonts w:ascii="等线" w:hAnsi="等线" w:eastAsia="等线"/>
      <w:sz w:val="22"/>
    </w:rPr>
  </w:style>
  <w:style w:type="paragraph" w:styleId="883">
    <w:name w:val="Balloon Text"/>
    <w:basedOn w:val="873"/>
    <w:link w:val="896"/>
    <w:uiPriority w:val="99"/>
    <w:qFormat/>
    <w:rPr>
      <w:sz w:val="18"/>
      <w:szCs w:val="18"/>
    </w:rPr>
  </w:style>
  <w:style w:type="paragraph" w:styleId="884">
    <w:name w:val="Footer"/>
    <w:basedOn w:val="873"/>
    <w:link w:val="897"/>
    <w:uiPriority w:val="99"/>
    <w:qFormat/>
    <w:pPr>
      <w:jc w:val="left"/>
      <w:tabs>
        <w:tab w:val="center" w:pos="4153" w:leader="none"/>
        <w:tab w:val="right" w:pos="8306" w:leader="none"/>
      </w:tabs>
    </w:pPr>
    <w:rPr>
      <w:sz w:val="18"/>
      <w:szCs w:val="18"/>
    </w:rPr>
  </w:style>
  <w:style w:type="paragraph" w:styleId="885">
    <w:name w:val="Header"/>
    <w:basedOn w:val="873"/>
    <w:link w:val="898"/>
    <w:uiPriority w:val="99"/>
    <w:qFormat/>
    <w:pPr>
      <w:jc w:val="center"/>
      <w:tabs>
        <w:tab w:val="center" w:pos="4153" w:leader="none"/>
        <w:tab w:val="right" w:pos="8306" w:leader="none"/>
      </w:tabs>
      <w:pBdr>
        <w:bottom w:val="single" w:color="auto" w:sz="6" w:space="1"/>
      </w:pBdr>
    </w:pPr>
    <w:rPr>
      <w:sz w:val="18"/>
      <w:szCs w:val="18"/>
    </w:rPr>
  </w:style>
  <w:style w:type="paragraph" w:styleId="886">
    <w:name w:val="toc 1"/>
    <w:basedOn w:val="873"/>
    <w:next w:val="873"/>
    <w:uiPriority w:val="39"/>
    <w:qFormat/>
    <w:pPr>
      <w:jc w:val="left"/>
      <w:spacing w:after="100" w:line="259" w:lineRule="auto"/>
      <w:widowControl/>
    </w:pPr>
    <w:rPr>
      <w:rFonts w:ascii="等线" w:hAnsi="等线" w:eastAsia="等线"/>
      <w:sz w:val="22"/>
    </w:rPr>
  </w:style>
  <w:style w:type="paragraph" w:styleId="887">
    <w:name w:val="toc 2"/>
    <w:basedOn w:val="873"/>
    <w:next w:val="873"/>
    <w:uiPriority w:val="39"/>
    <w:qFormat/>
    <w:pPr>
      <w:ind w:left="220"/>
      <w:jc w:val="left"/>
      <w:spacing w:after="100" w:line="259" w:lineRule="auto"/>
      <w:widowControl/>
    </w:pPr>
    <w:rPr>
      <w:rFonts w:ascii="等线" w:hAnsi="等线" w:eastAsia="等线"/>
      <w:sz w:val="22"/>
    </w:rPr>
  </w:style>
  <w:style w:type="paragraph" w:styleId="888">
    <w:name w:val="Normal (Web)"/>
    <w:basedOn w:val="873"/>
    <w:uiPriority w:val="99"/>
    <w:qFormat/>
    <w:pPr>
      <w:jc w:val="left"/>
      <w:spacing w:before="100" w:beforeAutospacing="1" w:after="100" w:afterAutospacing="1"/>
      <w:widowControl/>
    </w:pPr>
    <w:rPr>
      <w:rFonts w:ascii="宋体" w:hAnsi="宋体" w:cs="宋体"/>
      <w:sz w:val="24"/>
      <w:szCs w:val="24"/>
    </w:rPr>
  </w:style>
  <w:style w:type="table" w:styleId="889">
    <w:name w:val="Table Grid"/>
    <w:basedOn w:val="878"/>
    <w:uiPriority w:val="39"/>
    <w:qFormat/>
    <w:rPr>
      <w:rFonts w:ascii="等线" w:hAnsi="等线" w:cs="宋体" w:eastAsia="等线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90">
    <w:name w:val="Strong"/>
    <w:basedOn w:val="877"/>
    <w:uiPriority w:val="22"/>
    <w:qFormat/>
    <w:rPr>
      <w:b/>
      <w:bCs/>
    </w:rPr>
  </w:style>
  <w:style w:type="character" w:styleId="891">
    <w:name w:val="Hyperlink"/>
    <w:basedOn w:val="877"/>
    <w:uiPriority w:val="99"/>
    <w:qFormat/>
    <w:rPr>
      <w:color w:val="0563C1"/>
      <w:u w:val="single"/>
    </w:rPr>
  </w:style>
  <w:style w:type="character" w:styleId="892" w:customStyle="1">
    <w:name w:val="标题 1 字符"/>
    <w:basedOn w:val="877"/>
    <w:link w:val="874"/>
    <w:uiPriority w:val="9"/>
    <w:qFormat/>
    <w:rPr>
      <w:rFonts w:ascii="黑体" w:hAnsi="黑体" w:cs="Arial" w:eastAsia="黑体"/>
      <w:b/>
      <w:bCs/>
      <w:sz w:val="24"/>
      <w:szCs w:val="24"/>
    </w:rPr>
  </w:style>
  <w:style w:type="character" w:styleId="893" w:customStyle="1">
    <w:name w:val="标题 2 字符"/>
    <w:basedOn w:val="877"/>
    <w:link w:val="875"/>
    <w:uiPriority w:val="9"/>
    <w:qFormat/>
    <w:rPr>
      <w:rFonts w:ascii="Calibri" w:hAnsi="Calibri" w:cs="Times New Roman" w:eastAsia="宋体"/>
      <w:b/>
      <w:sz w:val="24"/>
      <w:szCs w:val="24"/>
    </w:rPr>
  </w:style>
  <w:style w:type="character" w:styleId="894" w:customStyle="1">
    <w:name w:val="标题 3 字符"/>
    <w:basedOn w:val="877"/>
    <w:link w:val="876"/>
    <w:uiPriority w:val="9"/>
    <w:qFormat/>
    <w:rPr>
      <w:rFonts w:ascii="宋体" w:hAnsi="宋体" w:cs="Arial" w:eastAsia="宋体"/>
      <w:b/>
      <w:bCs/>
      <w:sz w:val="24"/>
      <w:szCs w:val="24"/>
    </w:rPr>
  </w:style>
  <w:style w:type="character" w:styleId="895" w:customStyle="1">
    <w:name w:val="正文文本 字符"/>
    <w:basedOn w:val="877"/>
    <w:uiPriority w:val="99"/>
    <w:qFormat/>
    <w:rPr>
      <w:rFonts w:ascii="Calibri" w:hAnsi="Calibri" w:cs="Times New Roman" w:eastAsia="宋体"/>
    </w:rPr>
  </w:style>
  <w:style w:type="character" w:styleId="896" w:customStyle="1">
    <w:name w:val="批注框文本 字符"/>
    <w:basedOn w:val="877"/>
    <w:link w:val="883"/>
    <w:uiPriority w:val="99"/>
    <w:qFormat/>
    <w:rPr>
      <w:rFonts w:ascii="Calibri" w:hAnsi="Calibri" w:cs="Times New Roman" w:eastAsia="宋体"/>
      <w:sz w:val="18"/>
      <w:szCs w:val="18"/>
    </w:rPr>
  </w:style>
  <w:style w:type="character" w:styleId="897" w:customStyle="1">
    <w:name w:val="页脚 字符"/>
    <w:basedOn w:val="877"/>
    <w:link w:val="884"/>
    <w:uiPriority w:val="99"/>
    <w:qFormat/>
    <w:rPr>
      <w:rFonts w:ascii="Calibri" w:hAnsi="Calibri" w:cs="Times New Roman" w:eastAsia="宋体"/>
      <w:sz w:val="18"/>
      <w:szCs w:val="18"/>
    </w:rPr>
  </w:style>
  <w:style w:type="character" w:styleId="898" w:customStyle="1">
    <w:name w:val="页眉 字符"/>
    <w:basedOn w:val="877"/>
    <w:link w:val="885"/>
    <w:uiPriority w:val="99"/>
    <w:qFormat/>
    <w:rPr>
      <w:rFonts w:ascii="Calibri" w:hAnsi="Calibri" w:cs="Times New Roman" w:eastAsia="宋体"/>
      <w:sz w:val="18"/>
      <w:szCs w:val="18"/>
    </w:rPr>
  </w:style>
  <w:style w:type="paragraph" w:styleId="899" w:customStyle="1">
    <w:name w:val="样式A"/>
    <w:basedOn w:val="873"/>
    <w:link w:val="900"/>
    <w:qFormat/>
    <w:pPr>
      <w:jc w:val="center"/>
    </w:pPr>
    <w:rPr>
      <w:rFonts w:ascii="华文中宋" w:hAnsi="华文中宋" w:eastAsia="华文中宋"/>
      <w:sz w:val="32"/>
      <w:szCs w:val="32"/>
    </w:rPr>
  </w:style>
  <w:style w:type="character" w:styleId="900" w:customStyle="1">
    <w:name w:val="样式A Char"/>
    <w:basedOn w:val="877"/>
    <w:link w:val="899"/>
    <w:qFormat/>
    <w:rPr>
      <w:rFonts w:ascii="华文中宋" w:hAnsi="华文中宋" w:cs="Times New Roman" w:eastAsia="华文中宋"/>
      <w:sz w:val="32"/>
      <w:szCs w:val="32"/>
    </w:rPr>
  </w:style>
  <w:style w:type="character" w:styleId="901" w:customStyle="1">
    <w:name w:val="正文文本 字符1"/>
    <w:basedOn w:val="877"/>
    <w:link w:val="881"/>
    <w:qFormat/>
    <w:rPr>
      <w:rFonts w:ascii="Calibri" w:hAnsi="Calibri" w:cs="Times New Roman" w:eastAsia="宋体"/>
    </w:rPr>
  </w:style>
  <w:style w:type="paragraph" w:styleId="902" w:customStyle="1">
    <w:name w:val="TOC 标题1"/>
    <w:basedOn w:val="874"/>
    <w:next w:val="873"/>
    <w:uiPriority w:val="39"/>
    <w:qFormat/>
    <w:pPr>
      <w:jc w:val="left"/>
      <w:spacing w:before="240" w:line="259" w:lineRule="auto"/>
      <w:widowControl/>
      <w:outlineLvl w:val="9"/>
    </w:pPr>
    <w:rPr>
      <w:rFonts w:ascii="等线 Light" w:hAnsi="等线 Light" w:cs="宋体" w:eastAsia="等线 Light"/>
      <w:b w:val="0"/>
      <w:bCs w:val="0"/>
      <w:color w:val="2F5496"/>
      <w:sz w:val="32"/>
      <w:szCs w:val="32"/>
    </w:rPr>
  </w:style>
  <w:style w:type="paragraph" w:styleId="903">
    <w:name w:val="No Spacing"/>
    <w:uiPriority w:val="1"/>
    <w:qFormat/>
    <w:pPr>
      <w:jc w:val="both"/>
      <w:widowControl w:val="off"/>
    </w:pPr>
    <w:rPr>
      <w:rFonts w:ascii="Calibri" w:hAnsi="Calibri"/>
      <w:sz w:val="21"/>
      <w:szCs w:val="22"/>
    </w:rPr>
  </w:style>
  <w:style w:type="table" w:styleId="904" w:customStyle="1">
    <w:name w:val="网格表 4 - 着色 11"/>
    <w:basedOn w:val="878"/>
    <w:uiPriority w:val="49"/>
    <w:qFormat/>
    <w:rPr>
      <w:rFonts w:ascii="等线" w:hAnsi="等线" w:cs="宋体" w:eastAsia="等线"/>
    </w:rPr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band1Horz">
      <w:tcPr>
        <w:shd w:val="clear" w:color="auto" w:fill="deeaf6" w:themeFill="accent1" w:themeFillTint="33"/>
      </w:tcPr>
    </w:tblStylePr>
    <w:tblStylePr w:type="band1Vert">
      <w:tcPr>
        <w:shd w:val="clear" w:color="auto" w:fill="deeaf6" w:themeFill="accent1" w:themeFillTint="33"/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color="auto" w:fill="5b9bd5" w:themeFill="accent1"/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one" w:color="000000" w:sz="4" w:space="0"/>
          <w:insideV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5B9BD5" w:themeColor="accent1" w:sz="4" w:space="0"/>
        </w:tcBorders>
      </w:tcPr>
    </w:tblStylePr>
  </w:style>
  <w:style w:type="table" w:styleId="905" w:customStyle="1">
    <w:name w:val="网格表 5 深色 - 着色 11"/>
    <w:basedOn w:val="878"/>
    <w:uiPriority w:val="50"/>
    <w:qFormat/>
    <w:rPr>
      <w:rFonts w:ascii="等线" w:hAnsi="等线" w:cs="宋体" w:eastAsia="等线"/>
    </w:rPr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eeaf6" w:themeFill="accent1" w:themeFillTint="33"/>
    </w:tcPr>
    <w:tblStylePr w:type="band1Horz">
      <w:tcPr>
        <w:shd w:val="clear" w:color="auto" w:fill="bdd6ee" w:themeFill="accent1" w:themeFillTint="66"/>
      </w:tcPr>
    </w:tblStylePr>
    <w:tblStylePr w:type="band1Vert">
      <w:tcPr>
        <w:shd w:val="clear" w:color="auto" w:fill="bdd6ee" w:themeFill="accent1" w:themeFillTint="66"/>
      </w:tcPr>
    </w:tblStylePr>
    <w:tblStylePr w:type="firstCol">
      <w:rPr>
        <w:b/>
        <w:bCs/>
        <w:color w:val="FFFFFF" w:themeColor="background1"/>
      </w:rPr>
      <w:tcPr>
        <w:shd w:val="clear" w:color="auto" w:fill="5b9bd5" w:themeFill="accent1"/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tcPr>
        <w:shd w:val="clear" w:color="auto" w:fill="5b9bd5" w:themeFill="accent1"/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one" w:color="000000" w:sz="4" w:space="0"/>
          <w:insideV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color="auto" w:fill="5b9bd5" w:themeFill="accent1"/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color="auto" w:fill="5b9bd5" w:themeFill="accent1"/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one" w:color="000000" w:sz="4" w:space="0"/>
          <w:insideV w:val="none" w:color="000000" w:sz="4" w:space="0"/>
        </w:tcBorders>
      </w:tcPr>
    </w:tblStylePr>
  </w:style>
  <w:style w:type="character" w:styleId="906" w:customStyle="1">
    <w:name w:val="未处理的提及1"/>
    <w:basedOn w:val="877"/>
    <w:uiPriority w:val="99"/>
    <w:semiHidden/>
    <w:unhideWhenUsed/>
    <w:rPr>
      <w:color w:val="605E5C"/>
      <w:shd w:val="clear" w:color="auto" w:fill="e1dfdd"/>
    </w:rPr>
  </w:style>
  <w:style w:type="character" w:styleId="907">
    <w:name w:val="Unresolved Mention"/>
    <w:basedOn w:val="877"/>
    <w:uiPriority w:val="99"/>
    <w:semiHidden/>
    <w:unhideWhenUsed/>
    <w:rPr>
      <w:color w:val="605E5C"/>
      <w:shd w:val="clear" w:color="auto" w:fill="e1dfdd"/>
    </w:rPr>
  </w:style>
  <w:style w:type="character" w:styleId="908">
    <w:name w:val="FollowedHyperlink"/>
    <w:basedOn w:val="877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hyperlink" Target="https://jinshuju.net/f/WDZ3IK?submit_link_generated_from=poster" TargetMode="External"/><Relationship Id="rId21" Type="http://schemas.openxmlformats.org/officeDocument/2006/relationships/image" Target="media/image10.png"/><Relationship Id="rId22" Type="http://schemas.openxmlformats.org/officeDocument/2006/relationships/image" Target="media/image11.png"/><Relationship Id="rId23" Type="http://schemas.openxmlformats.org/officeDocument/2006/relationships/image" Target="media/image12.png"/><Relationship Id="rId24" Type="http://schemas.openxmlformats.org/officeDocument/2006/relationships/hyperlink" Target="https://meeting.tencent.com/v2/cloud-record/share?id=38353045-2bd2-4918-a0ea-274cd222ce00&amp;from=3" TargetMode="External"/><Relationship Id="rId25" Type="http://schemas.openxmlformats.org/officeDocument/2006/relationships/image" Target="media/image13.jpg"/><Relationship Id="rId26" Type="http://schemas.openxmlformats.org/officeDocument/2006/relationships/image" Target="media/image14.jpg"/><Relationship Id="rId27" Type="http://schemas.openxmlformats.org/officeDocument/2006/relationships/hyperlink" Target="http://cy.ustb.edu.cn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65129F04-A81C-4934-996E-7CA323989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怡氧/7.1.1.0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余 晶</dc:creator>
  <cp:lastModifiedBy>大盘</cp:lastModifiedBy>
  <cp:revision>5</cp:revision>
  <dcterms:created xsi:type="dcterms:W3CDTF">2023-05-06T08:18:00Z</dcterms:created>
  <dcterms:modified xsi:type="dcterms:W3CDTF">2023-05-08T01:09:28Z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164E785B5B3F4A269C0F793594012E55</vt:lpwstr>
  </property>
</Properties>
</file>