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3BE" w:rsidRDefault="00AC73BE" w:rsidP="00AC73BE">
      <w:pPr>
        <w:rPr>
          <w:rFonts w:ascii="黑体" w:eastAsia="黑体" w:hAnsi="黑体" w:cs="Times New Roman"/>
          <w:bCs/>
          <w:sz w:val="32"/>
          <w:szCs w:val="32"/>
        </w:rPr>
      </w:pPr>
      <w:r>
        <w:rPr>
          <w:rFonts w:ascii="黑体" w:eastAsia="黑体" w:hAnsi="黑体" w:cs="Times New Roman"/>
          <w:bCs/>
          <w:sz w:val="32"/>
          <w:szCs w:val="32"/>
        </w:rPr>
        <w:t>附件</w:t>
      </w:r>
      <w:bookmarkStart w:id="0" w:name="_GoBack"/>
      <w:bookmarkEnd w:id="0"/>
    </w:p>
    <w:p w:rsidR="00AC73BE" w:rsidRPr="00AC73BE" w:rsidRDefault="00AC73BE" w:rsidP="00AC73BE">
      <w:pPr>
        <w:pStyle w:val="a0"/>
        <w:ind w:firstLine="720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AC73BE">
        <w:rPr>
          <w:rFonts w:ascii="方正小标宋简体" w:eastAsia="方正小标宋简体" w:hAnsi="方正小标宋简体" w:cs="方正小标宋简体" w:hint="eastAsia"/>
          <w:sz w:val="36"/>
          <w:szCs w:val="36"/>
        </w:rPr>
        <w:t>教学创新成果评价维度：</w:t>
      </w:r>
    </w:p>
    <w:p w:rsidR="00AC73BE" w:rsidRPr="00AC73BE" w:rsidRDefault="00AC73BE" w:rsidP="00AC73BE">
      <w:pPr>
        <w:pStyle w:val="a0"/>
        <w:ind w:firstLine="482"/>
        <w:rPr>
          <w:b/>
        </w:rPr>
      </w:pPr>
    </w:p>
    <w:tbl>
      <w:tblPr>
        <w:tblW w:w="7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6293"/>
      </w:tblGrid>
      <w:tr w:rsidR="00AC73BE" w:rsidTr="00AC73BE">
        <w:trPr>
          <w:trHeight w:val="454"/>
          <w:jc w:val="center"/>
        </w:trPr>
        <w:tc>
          <w:tcPr>
            <w:tcW w:w="1417" w:type="dxa"/>
            <w:vAlign w:val="center"/>
          </w:tcPr>
          <w:p w:rsidR="00AC73BE" w:rsidRDefault="00AC73BE" w:rsidP="00A0628F">
            <w:pPr>
              <w:widowControl w:val="0"/>
              <w:jc w:val="center"/>
              <w:rPr>
                <w:rFonts w:ascii="黑体" w:eastAsia="黑体" w:hAnsi="黑体" w:cs="黑体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黑体" w:eastAsia="黑体" w:hAnsi="黑体" w:cs="黑体" w:hint="eastAsia"/>
                <w:bCs/>
                <w:spacing w:val="-12"/>
                <w:kern w:val="2"/>
                <w:lang w:eastAsia="en-US" w:bidi="en-US"/>
              </w:rPr>
              <w:t>评价维度</w:t>
            </w:r>
          </w:p>
        </w:tc>
        <w:tc>
          <w:tcPr>
            <w:tcW w:w="6293" w:type="dxa"/>
            <w:vAlign w:val="center"/>
          </w:tcPr>
          <w:p w:rsidR="00AC73BE" w:rsidRDefault="00AC73BE" w:rsidP="00A0628F">
            <w:pPr>
              <w:widowControl w:val="0"/>
              <w:jc w:val="center"/>
              <w:rPr>
                <w:rFonts w:ascii="黑体" w:eastAsia="黑体" w:hAnsi="黑体" w:cs="黑体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黑体" w:eastAsia="黑体" w:hAnsi="黑体" w:cs="黑体" w:hint="eastAsia"/>
                <w:bCs/>
                <w:spacing w:val="-12"/>
                <w:kern w:val="2"/>
                <w:lang w:eastAsia="en-US" w:bidi="en-US"/>
              </w:rPr>
              <w:t>评价要点</w:t>
            </w:r>
          </w:p>
        </w:tc>
      </w:tr>
      <w:tr w:rsidR="00AC73BE" w:rsidTr="00AC73BE">
        <w:trPr>
          <w:trHeight w:val="680"/>
          <w:jc w:val="center"/>
        </w:trPr>
        <w:tc>
          <w:tcPr>
            <w:tcW w:w="1417" w:type="dxa"/>
            <w:vAlign w:val="center"/>
          </w:tcPr>
          <w:p w:rsidR="00AC73BE" w:rsidRDefault="00AC73BE" w:rsidP="00A0628F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有明确的</w:t>
            </w:r>
          </w:p>
          <w:p w:rsidR="00AC73BE" w:rsidRDefault="00AC73BE" w:rsidP="00A0628F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问题导向</w:t>
            </w:r>
          </w:p>
        </w:tc>
        <w:tc>
          <w:tcPr>
            <w:tcW w:w="6293" w:type="dxa"/>
            <w:vAlign w:val="center"/>
          </w:tcPr>
          <w:p w:rsidR="00AC73BE" w:rsidRDefault="00AC73BE" w:rsidP="00A0628F">
            <w:pPr>
              <w:widowControl w:val="0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立足于课堂教学真实问题，能体现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“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以学生发展为中心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”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的理念，提出解决问题的思路与方案。</w:t>
            </w:r>
          </w:p>
        </w:tc>
      </w:tr>
      <w:tr w:rsidR="00AC73BE" w:rsidTr="00AC73BE">
        <w:trPr>
          <w:trHeight w:val="680"/>
          <w:jc w:val="center"/>
        </w:trPr>
        <w:tc>
          <w:tcPr>
            <w:tcW w:w="1417" w:type="dxa"/>
            <w:vAlign w:val="center"/>
          </w:tcPr>
          <w:p w:rsidR="00AC73BE" w:rsidRDefault="00AC73BE" w:rsidP="00A0628F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有明显的</w:t>
            </w:r>
          </w:p>
          <w:p w:rsidR="00AC73BE" w:rsidRDefault="00AC73BE" w:rsidP="00A0628F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创新特色</w:t>
            </w:r>
          </w:p>
        </w:tc>
        <w:tc>
          <w:tcPr>
            <w:tcW w:w="6293" w:type="dxa"/>
            <w:vAlign w:val="center"/>
          </w:tcPr>
          <w:p w:rsidR="00AC73BE" w:rsidRDefault="00AC73BE" w:rsidP="00A0628F">
            <w:pPr>
              <w:widowControl w:val="0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对教学目标、内容、方法、活动、评价等教学过程各环节分析全面、透彻，能够凸显教学创新点。</w:t>
            </w:r>
          </w:p>
        </w:tc>
      </w:tr>
      <w:tr w:rsidR="00AC73BE" w:rsidTr="00AC73BE">
        <w:trPr>
          <w:trHeight w:val="680"/>
          <w:jc w:val="center"/>
        </w:trPr>
        <w:tc>
          <w:tcPr>
            <w:tcW w:w="1417" w:type="dxa"/>
            <w:vAlign w:val="center"/>
          </w:tcPr>
          <w:p w:rsidR="00AC73BE" w:rsidRDefault="00AC73BE" w:rsidP="00A0628F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bidi="en-US"/>
              </w:rPr>
              <w:t>体现</w:t>
            </w: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课程</w:t>
            </w:r>
          </w:p>
          <w:p w:rsidR="00AC73BE" w:rsidRDefault="00AC73BE" w:rsidP="00A0628F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思政特色</w:t>
            </w:r>
          </w:p>
        </w:tc>
        <w:tc>
          <w:tcPr>
            <w:tcW w:w="6293" w:type="dxa"/>
            <w:vAlign w:val="center"/>
          </w:tcPr>
          <w:p w:rsidR="00AC73BE" w:rsidRDefault="00AC73BE" w:rsidP="00A0628F">
            <w:pPr>
              <w:widowControl w:val="0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概述在课程思政建设方面的特色、亮点和创新点，形成可供借鉴推广的经验做法。</w:t>
            </w:r>
          </w:p>
        </w:tc>
      </w:tr>
      <w:tr w:rsidR="00AC73BE" w:rsidTr="00AC73BE">
        <w:trPr>
          <w:trHeight w:val="680"/>
          <w:jc w:val="center"/>
        </w:trPr>
        <w:tc>
          <w:tcPr>
            <w:tcW w:w="1417" w:type="dxa"/>
            <w:vAlign w:val="center"/>
          </w:tcPr>
          <w:p w:rsidR="00AC73BE" w:rsidRDefault="00AC73BE" w:rsidP="00A0628F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bidi="en-US"/>
              </w:rPr>
              <w:t>关注技术</w:t>
            </w:r>
          </w:p>
          <w:p w:rsidR="00AC73BE" w:rsidRDefault="00AC73BE" w:rsidP="00A0628F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bidi="en-US"/>
              </w:rPr>
              <w:t>应用于教学</w:t>
            </w:r>
          </w:p>
        </w:tc>
        <w:tc>
          <w:tcPr>
            <w:tcW w:w="6293" w:type="dxa"/>
            <w:vAlign w:val="center"/>
          </w:tcPr>
          <w:p w:rsidR="00AC73BE" w:rsidRDefault="00AC73BE" w:rsidP="00A0628F">
            <w:pPr>
              <w:widowControl w:val="0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能够把握新时代下学生学习特点，充分利用现代信息技术开展课程教学活动和学习评价。</w:t>
            </w:r>
          </w:p>
        </w:tc>
      </w:tr>
      <w:tr w:rsidR="00AC73BE" w:rsidTr="00AC73BE">
        <w:trPr>
          <w:trHeight w:val="680"/>
          <w:jc w:val="center"/>
        </w:trPr>
        <w:tc>
          <w:tcPr>
            <w:tcW w:w="1417" w:type="dxa"/>
            <w:vAlign w:val="center"/>
          </w:tcPr>
          <w:p w:rsidR="00AC73BE" w:rsidRDefault="00AC73BE" w:rsidP="00A0628F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注重创新</w:t>
            </w:r>
          </w:p>
          <w:p w:rsidR="00AC73BE" w:rsidRDefault="00AC73BE" w:rsidP="00A0628F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成果的辐射</w:t>
            </w:r>
          </w:p>
        </w:tc>
        <w:tc>
          <w:tcPr>
            <w:tcW w:w="6293" w:type="dxa"/>
            <w:vAlign w:val="center"/>
          </w:tcPr>
          <w:p w:rsidR="00AC73BE" w:rsidRDefault="00AC73BE" w:rsidP="00A0628F">
            <w:pPr>
              <w:widowControl w:val="0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能够对创新实践成效开展基于证据的有效分析与总结，形成具有较强辐射推广价值的教学新方法、新模式。</w:t>
            </w:r>
          </w:p>
        </w:tc>
      </w:tr>
    </w:tbl>
    <w:p w:rsidR="00AC73BE" w:rsidRDefault="00AC73BE" w:rsidP="00AC73BE">
      <w:pPr>
        <w:rPr>
          <w:rFonts w:ascii="黑体" w:eastAsia="黑体" w:hAnsi="黑体" w:cs="Times New Roman"/>
          <w:bCs/>
          <w:sz w:val="32"/>
          <w:szCs w:val="32"/>
        </w:rPr>
      </w:pPr>
    </w:p>
    <w:p w:rsidR="00AC73BE" w:rsidRDefault="00AC73BE" w:rsidP="00AC73BE">
      <w:pPr>
        <w:spacing w:beforeLines="50" w:before="156" w:afterLines="50" w:after="156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教师教学创新大赛</w:t>
      </w:r>
    </w:p>
    <w:p w:rsidR="00AC73BE" w:rsidRDefault="00AC73BE" w:rsidP="00AC73BE">
      <w:pPr>
        <w:spacing w:beforeLines="50" w:before="156" w:afterLines="50" w:after="156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  <w:highlight w:val="yellow"/>
          <w:lang w:val="zh-TW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  <w:lang w:val="zh-TW"/>
        </w:rPr>
        <w:t>教学创新成果</w:t>
      </w: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支撑</w:t>
      </w: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  <w:lang w:val="zh-TW"/>
        </w:rPr>
        <w:t>材料目录</w:t>
      </w:r>
    </w:p>
    <w:p w:rsidR="00AC73BE" w:rsidRDefault="00AC73BE" w:rsidP="00AC73BE">
      <w:pPr>
        <w:spacing w:beforeLines="50" w:before="156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方正小标宋简体" w:eastAsia="方正小标宋简体" w:hAnsi="方正公文小标宋" w:cs="方正公文小标宋" w:hint="eastAsia"/>
          <w:bCs/>
          <w:sz w:val="28"/>
          <w:szCs w:val="28"/>
        </w:rPr>
        <w:t>一、主讲教师代表性教学获奖成果信息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（不超过5项）</w:t>
      </w: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5"/>
        <w:gridCol w:w="1029"/>
        <w:gridCol w:w="2268"/>
        <w:gridCol w:w="1397"/>
        <w:gridCol w:w="1292"/>
        <w:gridCol w:w="1154"/>
      </w:tblGrid>
      <w:tr w:rsidR="00AC73BE" w:rsidTr="00A0628F">
        <w:trPr>
          <w:trHeight w:val="680"/>
          <w:jc w:val="center"/>
        </w:trPr>
        <w:tc>
          <w:tcPr>
            <w:tcW w:w="466" w:type="pct"/>
            <w:vAlign w:val="center"/>
          </w:tcPr>
          <w:p w:rsidR="00AC73BE" w:rsidRDefault="00AC73BE" w:rsidP="00A0628F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序号</w:t>
            </w:r>
          </w:p>
        </w:tc>
        <w:tc>
          <w:tcPr>
            <w:tcW w:w="653" w:type="pct"/>
            <w:vAlign w:val="center"/>
          </w:tcPr>
          <w:p w:rsidR="00AC73BE" w:rsidRDefault="00AC73BE" w:rsidP="00A0628F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获奖</w:t>
            </w:r>
          </w:p>
          <w:p w:rsidR="00AC73BE" w:rsidRDefault="00AC73BE" w:rsidP="00A0628F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年月</w:t>
            </w:r>
          </w:p>
        </w:tc>
        <w:tc>
          <w:tcPr>
            <w:tcW w:w="1439" w:type="pct"/>
            <w:vAlign w:val="center"/>
          </w:tcPr>
          <w:p w:rsidR="00AC73BE" w:rsidRDefault="00AC73BE" w:rsidP="00A0628F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成果名称(内容)</w:t>
            </w:r>
          </w:p>
        </w:tc>
        <w:tc>
          <w:tcPr>
            <w:tcW w:w="886" w:type="pct"/>
            <w:vAlign w:val="center"/>
          </w:tcPr>
          <w:p w:rsidR="00AC73BE" w:rsidRDefault="00AC73BE" w:rsidP="00A0628F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奖项类别</w:t>
            </w:r>
          </w:p>
          <w:p w:rsidR="00AC73BE" w:rsidRDefault="00AC73BE" w:rsidP="00A0628F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与等级</w:t>
            </w:r>
          </w:p>
        </w:tc>
        <w:tc>
          <w:tcPr>
            <w:tcW w:w="820" w:type="pct"/>
            <w:vAlign w:val="center"/>
          </w:tcPr>
          <w:p w:rsidR="00AC73BE" w:rsidRDefault="00AC73BE" w:rsidP="00A0628F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颁奖单位</w:t>
            </w:r>
          </w:p>
        </w:tc>
        <w:tc>
          <w:tcPr>
            <w:tcW w:w="733" w:type="pct"/>
            <w:vAlign w:val="center"/>
          </w:tcPr>
          <w:p w:rsidR="00AC73BE" w:rsidRDefault="00AC73BE" w:rsidP="00A0628F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参赛教师排名</w:t>
            </w:r>
          </w:p>
        </w:tc>
      </w:tr>
      <w:tr w:rsidR="00AC73BE" w:rsidTr="00A0628F">
        <w:trPr>
          <w:trHeight w:val="680"/>
          <w:jc w:val="center"/>
        </w:trPr>
        <w:tc>
          <w:tcPr>
            <w:tcW w:w="466" w:type="pct"/>
            <w:vAlign w:val="center"/>
          </w:tcPr>
          <w:p w:rsidR="00AC73BE" w:rsidRDefault="00AC73BE" w:rsidP="00A0628F">
            <w:pPr>
              <w:spacing w:line="360" w:lineRule="auto"/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1</w:t>
            </w:r>
          </w:p>
        </w:tc>
        <w:tc>
          <w:tcPr>
            <w:tcW w:w="653" w:type="pct"/>
            <w:vAlign w:val="center"/>
          </w:tcPr>
          <w:p w:rsidR="00AC73BE" w:rsidRDefault="00AC73BE" w:rsidP="00A0628F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39" w:type="pct"/>
            <w:vAlign w:val="center"/>
          </w:tcPr>
          <w:p w:rsidR="00AC73BE" w:rsidRDefault="00AC73BE" w:rsidP="00A0628F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6" w:type="pct"/>
            <w:vAlign w:val="center"/>
          </w:tcPr>
          <w:p w:rsidR="00AC73BE" w:rsidRDefault="00AC73BE" w:rsidP="00A0628F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20" w:type="pct"/>
            <w:vAlign w:val="center"/>
          </w:tcPr>
          <w:p w:rsidR="00AC73BE" w:rsidRDefault="00AC73BE" w:rsidP="00A0628F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33" w:type="pct"/>
            <w:vAlign w:val="center"/>
          </w:tcPr>
          <w:p w:rsidR="00AC73BE" w:rsidRDefault="00AC73BE" w:rsidP="00A0628F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</w:tr>
      <w:tr w:rsidR="00AC73BE" w:rsidTr="00A0628F">
        <w:trPr>
          <w:trHeight w:val="680"/>
          <w:jc w:val="center"/>
        </w:trPr>
        <w:tc>
          <w:tcPr>
            <w:tcW w:w="466" w:type="pct"/>
            <w:vAlign w:val="center"/>
          </w:tcPr>
          <w:p w:rsidR="00AC73BE" w:rsidRDefault="00AC73BE" w:rsidP="00A0628F">
            <w:pPr>
              <w:spacing w:line="360" w:lineRule="auto"/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2</w:t>
            </w:r>
          </w:p>
        </w:tc>
        <w:tc>
          <w:tcPr>
            <w:tcW w:w="653" w:type="pct"/>
            <w:vAlign w:val="center"/>
          </w:tcPr>
          <w:p w:rsidR="00AC73BE" w:rsidRDefault="00AC73BE" w:rsidP="00A0628F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39" w:type="pct"/>
            <w:vAlign w:val="center"/>
          </w:tcPr>
          <w:p w:rsidR="00AC73BE" w:rsidRDefault="00AC73BE" w:rsidP="00A0628F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6" w:type="pct"/>
            <w:vAlign w:val="center"/>
          </w:tcPr>
          <w:p w:rsidR="00AC73BE" w:rsidRDefault="00AC73BE" w:rsidP="00A0628F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20" w:type="pct"/>
            <w:vAlign w:val="center"/>
          </w:tcPr>
          <w:p w:rsidR="00AC73BE" w:rsidRDefault="00AC73BE" w:rsidP="00A0628F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33" w:type="pct"/>
            <w:vAlign w:val="center"/>
          </w:tcPr>
          <w:p w:rsidR="00AC73BE" w:rsidRDefault="00AC73BE" w:rsidP="00A0628F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</w:tr>
      <w:tr w:rsidR="00AC73BE" w:rsidTr="00A0628F">
        <w:trPr>
          <w:trHeight w:val="680"/>
          <w:jc w:val="center"/>
        </w:trPr>
        <w:tc>
          <w:tcPr>
            <w:tcW w:w="466" w:type="pct"/>
            <w:vAlign w:val="center"/>
          </w:tcPr>
          <w:p w:rsidR="00AC73BE" w:rsidRDefault="00AC73BE" w:rsidP="00A0628F">
            <w:pPr>
              <w:spacing w:line="360" w:lineRule="auto"/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3</w:t>
            </w:r>
          </w:p>
        </w:tc>
        <w:tc>
          <w:tcPr>
            <w:tcW w:w="653" w:type="pct"/>
            <w:vAlign w:val="center"/>
          </w:tcPr>
          <w:p w:rsidR="00AC73BE" w:rsidRDefault="00AC73BE" w:rsidP="00A0628F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39" w:type="pct"/>
            <w:vAlign w:val="center"/>
          </w:tcPr>
          <w:p w:rsidR="00AC73BE" w:rsidRDefault="00AC73BE" w:rsidP="00A0628F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6" w:type="pct"/>
            <w:vAlign w:val="center"/>
          </w:tcPr>
          <w:p w:rsidR="00AC73BE" w:rsidRDefault="00AC73BE" w:rsidP="00A0628F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20" w:type="pct"/>
            <w:vAlign w:val="center"/>
          </w:tcPr>
          <w:p w:rsidR="00AC73BE" w:rsidRDefault="00AC73BE" w:rsidP="00A0628F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33" w:type="pct"/>
            <w:vAlign w:val="center"/>
          </w:tcPr>
          <w:p w:rsidR="00AC73BE" w:rsidRDefault="00AC73BE" w:rsidP="00A0628F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</w:tr>
      <w:tr w:rsidR="00AC73BE" w:rsidTr="00A0628F">
        <w:trPr>
          <w:trHeight w:val="680"/>
          <w:jc w:val="center"/>
        </w:trPr>
        <w:tc>
          <w:tcPr>
            <w:tcW w:w="466" w:type="pct"/>
            <w:vAlign w:val="center"/>
          </w:tcPr>
          <w:p w:rsidR="00AC73BE" w:rsidRDefault="00AC73BE" w:rsidP="00A0628F">
            <w:pPr>
              <w:spacing w:line="360" w:lineRule="auto"/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4</w:t>
            </w:r>
          </w:p>
        </w:tc>
        <w:tc>
          <w:tcPr>
            <w:tcW w:w="653" w:type="pct"/>
            <w:vAlign w:val="center"/>
          </w:tcPr>
          <w:p w:rsidR="00AC73BE" w:rsidRDefault="00AC73BE" w:rsidP="00A0628F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39" w:type="pct"/>
            <w:vAlign w:val="center"/>
          </w:tcPr>
          <w:p w:rsidR="00AC73BE" w:rsidRDefault="00AC73BE" w:rsidP="00A0628F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6" w:type="pct"/>
            <w:vAlign w:val="center"/>
          </w:tcPr>
          <w:p w:rsidR="00AC73BE" w:rsidRDefault="00AC73BE" w:rsidP="00A0628F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20" w:type="pct"/>
            <w:vAlign w:val="center"/>
          </w:tcPr>
          <w:p w:rsidR="00AC73BE" w:rsidRDefault="00AC73BE" w:rsidP="00A0628F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33" w:type="pct"/>
            <w:vAlign w:val="center"/>
          </w:tcPr>
          <w:p w:rsidR="00AC73BE" w:rsidRDefault="00AC73BE" w:rsidP="00A0628F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</w:tr>
      <w:tr w:rsidR="00AC73BE" w:rsidTr="00A0628F">
        <w:trPr>
          <w:trHeight w:val="680"/>
          <w:jc w:val="center"/>
        </w:trPr>
        <w:tc>
          <w:tcPr>
            <w:tcW w:w="466" w:type="pct"/>
            <w:vAlign w:val="center"/>
          </w:tcPr>
          <w:p w:rsidR="00AC73BE" w:rsidRDefault="00AC73BE" w:rsidP="00A0628F">
            <w:pPr>
              <w:spacing w:line="360" w:lineRule="auto"/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5</w:t>
            </w:r>
          </w:p>
        </w:tc>
        <w:tc>
          <w:tcPr>
            <w:tcW w:w="653" w:type="pct"/>
            <w:vAlign w:val="center"/>
          </w:tcPr>
          <w:p w:rsidR="00AC73BE" w:rsidRDefault="00AC73BE" w:rsidP="00A0628F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39" w:type="pct"/>
            <w:vAlign w:val="center"/>
          </w:tcPr>
          <w:p w:rsidR="00AC73BE" w:rsidRDefault="00AC73BE" w:rsidP="00A0628F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6" w:type="pct"/>
            <w:vAlign w:val="center"/>
          </w:tcPr>
          <w:p w:rsidR="00AC73BE" w:rsidRDefault="00AC73BE" w:rsidP="00A0628F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20" w:type="pct"/>
            <w:vAlign w:val="center"/>
          </w:tcPr>
          <w:p w:rsidR="00AC73BE" w:rsidRDefault="00AC73BE" w:rsidP="00A0628F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33" w:type="pct"/>
            <w:vAlign w:val="center"/>
          </w:tcPr>
          <w:p w:rsidR="00AC73BE" w:rsidRDefault="00AC73BE" w:rsidP="00A0628F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</w:tr>
    </w:tbl>
    <w:p w:rsidR="00AC73BE" w:rsidRDefault="00AC73BE" w:rsidP="00AC73BE">
      <w:pPr>
        <w:spacing w:beforeLines="50" w:before="156"/>
        <w:rPr>
          <w:rFonts w:ascii="仿宋_GB2312" w:eastAsia="仿宋_GB2312" w:hAnsi="仿宋_GB2312" w:cs="仿宋_GB2312"/>
          <w:bCs/>
          <w:sz w:val="28"/>
          <w:szCs w:val="28"/>
          <w:lang w:eastAsia="zh-TW"/>
        </w:rPr>
      </w:pPr>
      <w:r>
        <w:rPr>
          <w:rFonts w:ascii="方正小标宋简体" w:eastAsia="方正小标宋简体" w:hAnsi="方正公文小标宋" w:cs="方正公文小标宋" w:hint="eastAsia"/>
          <w:bCs/>
          <w:sz w:val="28"/>
          <w:szCs w:val="28"/>
        </w:rPr>
        <w:t>二、人才培养成果证明材料</w:t>
      </w:r>
      <w:r>
        <w:rPr>
          <w:rFonts w:ascii="仿宋_GB2312" w:eastAsia="仿宋_GB2312" w:hAnsi="仿宋_GB2312" w:cs="仿宋_GB2312" w:hint="eastAsia"/>
          <w:bCs/>
          <w:sz w:val="28"/>
          <w:szCs w:val="28"/>
          <w:lang w:eastAsia="zh-TW"/>
        </w:rPr>
        <w:t>（不超过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bCs/>
          <w:sz w:val="28"/>
          <w:szCs w:val="28"/>
          <w:lang w:eastAsia="zh-TW"/>
        </w:rPr>
        <w:t>项）</w:t>
      </w:r>
    </w:p>
    <w:p w:rsidR="00AC73BE" w:rsidRDefault="00AC73BE" w:rsidP="00AC73BE">
      <w:pPr>
        <w:spacing w:line="360" w:lineRule="auto"/>
        <w:rPr>
          <w:rFonts w:ascii="Times New Roman" w:eastAsia="仿宋_GB2312" w:hAnsi="Times New Roman" w:cs="Times New Roman"/>
          <w:sz w:val="32"/>
          <w:szCs w:val="32"/>
          <w:lang w:eastAsia="zh-TW"/>
        </w:rPr>
      </w:pPr>
      <w:r>
        <w:rPr>
          <w:rFonts w:ascii="Times New Roman" w:eastAsia="仿宋_GB2312" w:hAnsi="Times New Roman" w:cs="Times New Roman"/>
          <w:sz w:val="32"/>
          <w:szCs w:val="32"/>
          <w:lang w:eastAsia="zh-TW"/>
        </w:rPr>
        <w:t>1.</w:t>
      </w:r>
    </w:p>
    <w:p w:rsidR="00AC73BE" w:rsidRDefault="00AC73BE" w:rsidP="00AC73BE">
      <w:pPr>
        <w:spacing w:line="360" w:lineRule="auto"/>
        <w:rPr>
          <w:rFonts w:ascii="Times New Roman" w:eastAsia="仿宋_GB2312" w:hAnsi="Times New Roman" w:cs="Times New Roman"/>
          <w:sz w:val="32"/>
          <w:szCs w:val="32"/>
          <w:lang w:eastAsia="zh-TW"/>
        </w:rPr>
      </w:pPr>
      <w:r>
        <w:rPr>
          <w:rFonts w:ascii="Times New Roman" w:eastAsia="仿宋_GB2312" w:hAnsi="Times New Roman" w:cs="Times New Roman"/>
          <w:sz w:val="32"/>
          <w:szCs w:val="32"/>
          <w:lang w:eastAsia="zh-TW"/>
        </w:rPr>
        <w:lastRenderedPageBreak/>
        <w:t>2.</w:t>
      </w:r>
    </w:p>
    <w:p w:rsidR="00AC73BE" w:rsidRDefault="00AC73BE" w:rsidP="00AC73BE">
      <w:pPr>
        <w:spacing w:line="360" w:lineRule="auto"/>
        <w:rPr>
          <w:rFonts w:ascii="Times New Roman" w:eastAsia="仿宋_GB2312" w:hAnsi="Times New Roman" w:cs="Times New Roman"/>
          <w:sz w:val="32"/>
          <w:szCs w:val="32"/>
          <w:lang w:eastAsia="zh-TW"/>
        </w:rPr>
      </w:pPr>
      <w:r>
        <w:rPr>
          <w:rFonts w:ascii="Times New Roman" w:eastAsia="仿宋_GB2312" w:hAnsi="Times New Roman" w:cs="Times New Roman"/>
          <w:sz w:val="32"/>
          <w:szCs w:val="32"/>
          <w:lang w:eastAsia="zh-TW"/>
        </w:rPr>
        <w:t>3.</w:t>
      </w:r>
    </w:p>
    <w:p w:rsidR="00AC73BE" w:rsidRDefault="00AC73BE" w:rsidP="00AC73BE">
      <w:pPr>
        <w:spacing w:line="360" w:lineRule="auto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4.</w:t>
      </w:r>
    </w:p>
    <w:p w:rsidR="00AC73BE" w:rsidRDefault="00AC73BE" w:rsidP="00AC73BE">
      <w:pPr>
        <w:spacing w:line="360" w:lineRule="auto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5.</w:t>
      </w:r>
    </w:p>
    <w:p w:rsidR="00AC73BE" w:rsidRDefault="00AC73BE" w:rsidP="00AC73BE">
      <w:pPr>
        <w:spacing w:line="360" w:lineRule="auto"/>
        <w:rPr>
          <w:rFonts w:ascii="仿宋_GB2312" w:eastAsia="仿宋_GB2312"/>
          <w:sz w:val="32"/>
          <w:szCs w:val="32"/>
        </w:rPr>
      </w:pPr>
    </w:p>
    <w:p w:rsidR="00085F4F" w:rsidRDefault="00955DBA" w:rsidP="00AC73BE"/>
    <w:sectPr w:rsidR="00085F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DBA" w:rsidRDefault="00955DBA" w:rsidP="00AC73BE">
      <w:r>
        <w:separator/>
      </w:r>
    </w:p>
  </w:endnote>
  <w:endnote w:type="continuationSeparator" w:id="0">
    <w:p w:rsidR="00955DBA" w:rsidRDefault="00955DBA" w:rsidP="00AC7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宋体"/>
    <w:charset w:val="00"/>
    <w:family w:val="auto"/>
    <w:pitch w:val="default"/>
    <w:sig w:usb0="00000000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DBA" w:rsidRDefault="00955DBA" w:rsidP="00AC73BE">
      <w:r>
        <w:separator/>
      </w:r>
    </w:p>
  </w:footnote>
  <w:footnote w:type="continuationSeparator" w:id="0">
    <w:p w:rsidR="00955DBA" w:rsidRDefault="00955DBA" w:rsidP="00AC7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635"/>
    <w:rsid w:val="00120A13"/>
    <w:rsid w:val="0030290B"/>
    <w:rsid w:val="00565635"/>
    <w:rsid w:val="00955DBA"/>
    <w:rsid w:val="009D3A3A"/>
    <w:rsid w:val="00AC73BE"/>
    <w:rsid w:val="00B65201"/>
    <w:rsid w:val="00DC6DDC"/>
    <w:rsid w:val="00F5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3D135C"/>
  <w15:chartTrackingRefBased/>
  <w15:docId w15:val="{927395E7-AE21-4246-A29A-0BDDC423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AC73BE"/>
    <w:rPr>
      <w:rFonts w:ascii="宋体" w:eastAsia="宋体" w:hAnsi="宋体" w:cs="宋体"/>
      <w:kern w:val="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AC73B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AC73B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C73BE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AC73BE"/>
    <w:rPr>
      <w:sz w:val="18"/>
      <w:szCs w:val="18"/>
    </w:rPr>
  </w:style>
  <w:style w:type="paragraph" w:styleId="a0">
    <w:name w:val="Normal Indent"/>
    <w:basedOn w:val="a"/>
    <w:uiPriority w:val="99"/>
    <w:semiHidden/>
    <w:unhideWhenUsed/>
    <w:rsid w:val="00AC73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罗熊</dc:creator>
  <cp:keywords/>
  <dc:description/>
  <cp:lastModifiedBy>Luo, Xiong</cp:lastModifiedBy>
  <cp:revision>5</cp:revision>
  <dcterms:created xsi:type="dcterms:W3CDTF">2021-11-22T05:51:00Z</dcterms:created>
  <dcterms:modified xsi:type="dcterms:W3CDTF">2021-11-24T04:56:00Z</dcterms:modified>
</cp:coreProperties>
</file>