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F1" w:rsidRDefault="00096F4A">
      <w:pPr>
        <w:jc w:val="left"/>
        <w:rPr>
          <w:rFonts w:ascii="仿宋_GB2312" w:eastAsia="仿宋_GB2312" w:hAnsi="宋体"/>
          <w:sz w:val="21"/>
          <w:szCs w:val="21"/>
        </w:rPr>
      </w:pPr>
      <w:r>
        <w:rPr>
          <w:rFonts w:ascii="仿宋_GB2312" w:eastAsia="仿宋_GB2312" w:hAnsi="宋体" w:hint="eastAsia"/>
          <w:sz w:val="21"/>
          <w:szCs w:val="21"/>
        </w:rPr>
        <w:t>附件</w:t>
      </w:r>
      <w:r>
        <w:rPr>
          <w:rFonts w:ascii="仿宋_GB2312" w:eastAsia="仿宋_GB2312" w:hAnsi="宋体" w:hint="eastAsia"/>
          <w:sz w:val="21"/>
          <w:szCs w:val="21"/>
        </w:rPr>
        <w:t>6</w:t>
      </w:r>
      <w:r>
        <w:rPr>
          <w:rFonts w:ascii="仿宋_GB2312" w:eastAsia="仿宋_GB2312" w:hAnsi="宋体" w:hint="eastAsia"/>
          <w:sz w:val="21"/>
          <w:szCs w:val="21"/>
        </w:rPr>
        <w:t>：</w:t>
      </w:r>
    </w:p>
    <w:p w:rsidR="000162F1" w:rsidRDefault="00096F4A">
      <w:pPr>
        <w:spacing w:beforeLines="100" w:before="312" w:afterLines="100" w:after="312"/>
        <w:jc w:val="center"/>
        <w:rPr>
          <w:rFonts w:ascii="仿宋_GB2312" w:eastAsia="仿宋_GB2312" w:hAnsi="宋体"/>
          <w:b/>
          <w:szCs w:val="32"/>
        </w:rPr>
      </w:pPr>
      <w:r>
        <w:rPr>
          <w:rFonts w:ascii="仿宋_GB2312" w:eastAsia="仿宋_GB2312" w:hAnsi="宋体" w:hint="eastAsia"/>
          <w:b/>
          <w:szCs w:val="32"/>
        </w:rPr>
        <w:t>中央高校改善基本办学条件专项资金</w:t>
      </w:r>
    </w:p>
    <w:p w:rsidR="000162F1" w:rsidRDefault="00096F4A">
      <w:pPr>
        <w:spacing w:beforeLines="100" w:before="312" w:afterLines="100" w:after="312"/>
        <w:jc w:val="center"/>
        <w:rPr>
          <w:rFonts w:ascii="仿宋_GB2312" w:eastAsia="仿宋_GB2312" w:hAnsi="宋体"/>
          <w:b/>
          <w:szCs w:val="32"/>
        </w:rPr>
      </w:pPr>
      <w:r>
        <w:rPr>
          <w:rFonts w:ascii="仿宋_GB2312" w:eastAsia="仿宋_GB2312" w:hAnsi="宋体" w:hint="eastAsia"/>
          <w:b/>
          <w:szCs w:val="32"/>
        </w:rPr>
        <w:t>子</w:t>
      </w:r>
      <w:r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活</w:t>
      </w:r>
      <w:r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动</w:t>
      </w:r>
      <w:r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申</w:t>
      </w:r>
      <w:r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报</w:t>
      </w:r>
      <w:r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书</w:t>
      </w: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96F4A">
      <w:pPr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子活动名称：</w:t>
      </w:r>
    </w:p>
    <w:p w:rsidR="000162F1" w:rsidRDefault="00096F4A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名称：</w:t>
      </w:r>
    </w:p>
    <w:p w:rsidR="000162F1" w:rsidRDefault="00096F4A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项目单位：</w:t>
      </w:r>
    </w:p>
    <w:p w:rsidR="000162F1" w:rsidRDefault="00096F4A">
      <w:pPr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主管部门：</w:t>
      </w:r>
    </w:p>
    <w:p w:rsidR="000162F1" w:rsidRDefault="00096F4A">
      <w:pPr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申报日期：</w:t>
      </w:r>
      <w:r>
        <w:rPr>
          <w:rFonts w:ascii="仿宋_GB2312" w:eastAsia="仿宋_GB2312" w:hAnsi="宋体" w:hint="eastAsia"/>
          <w:szCs w:val="32"/>
        </w:rPr>
        <w:t xml:space="preserve">  </w:t>
      </w:r>
      <w:r>
        <w:rPr>
          <w:rFonts w:ascii="仿宋_GB2312" w:eastAsia="仿宋_GB2312" w:hAnsi="宋体" w:hint="eastAsia"/>
          <w:szCs w:val="32"/>
        </w:rPr>
        <w:t>年</w:t>
      </w:r>
      <w:r>
        <w:rPr>
          <w:rFonts w:ascii="仿宋_GB2312" w:eastAsia="仿宋_GB2312" w:hAnsi="宋体" w:hint="eastAsia"/>
          <w:szCs w:val="32"/>
        </w:rPr>
        <w:t xml:space="preserve">  </w:t>
      </w:r>
      <w:r>
        <w:rPr>
          <w:rFonts w:ascii="仿宋_GB2312" w:eastAsia="仿宋_GB2312" w:hAnsi="宋体" w:hint="eastAsia"/>
          <w:szCs w:val="32"/>
        </w:rPr>
        <w:t>月</w:t>
      </w:r>
      <w:r>
        <w:rPr>
          <w:rFonts w:ascii="仿宋_GB2312" w:eastAsia="仿宋_GB2312" w:hAnsi="宋体" w:hint="eastAsia"/>
          <w:szCs w:val="32"/>
        </w:rPr>
        <w:t xml:space="preserve">  </w:t>
      </w:r>
      <w:r>
        <w:rPr>
          <w:rFonts w:ascii="仿宋_GB2312" w:eastAsia="仿宋_GB2312" w:hAnsi="宋体" w:hint="eastAsia"/>
          <w:szCs w:val="32"/>
        </w:rPr>
        <w:t>日</w:t>
      </w:r>
      <w:r>
        <w:rPr>
          <w:rFonts w:ascii="仿宋_GB2312" w:eastAsia="仿宋_GB2312" w:hAnsi="宋体" w:hint="eastAsia"/>
          <w:szCs w:val="32"/>
        </w:rPr>
        <w:t xml:space="preserve">   </w:t>
      </w: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rPr>
          <w:rFonts w:ascii="仿宋_GB2312" w:eastAsia="仿宋_GB2312" w:hAnsi="宋体"/>
          <w:szCs w:val="32"/>
        </w:rPr>
      </w:pPr>
    </w:p>
    <w:p w:rsidR="000162F1" w:rsidRDefault="000162F1">
      <w:pPr>
        <w:jc w:val="center"/>
        <w:rPr>
          <w:rFonts w:ascii="仿宋_GB2312" w:eastAsia="仿宋_GB2312" w:hAnsi="宋体"/>
          <w:szCs w:val="32"/>
        </w:rPr>
      </w:pPr>
    </w:p>
    <w:p w:rsidR="000162F1" w:rsidRDefault="00096F4A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动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申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报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854"/>
        <w:gridCol w:w="2112"/>
        <w:gridCol w:w="2701"/>
      </w:tblGrid>
      <w:tr w:rsidR="000162F1">
        <w:trPr>
          <w:trHeight w:val="452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162F1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162F1">
        <w:trPr>
          <w:trHeight w:val="463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子活动代码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162F1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162F1">
        <w:trPr>
          <w:trHeight w:val="458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162F1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162F1">
        <w:trPr>
          <w:trHeight w:val="463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162F1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162F1">
        <w:trPr>
          <w:trHeight w:val="455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0162F1" w:rsidRDefault="000162F1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0162F1" w:rsidRDefault="000162F1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0162F1">
        <w:trPr>
          <w:trHeight w:val="539"/>
        </w:trPr>
        <w:tc>
          <w:tcPr>
            <w:tcW w:w="1855" w:type="dxa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选择</w:t>
            </w:r>
            <w:r>
              <w:rPr>
                <w:rFonts w:ascii="宋体" w:eastAsia="宋体" w:hAnsi="宋体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四</w:t>
            </w:r>
            <w:r>
              <w:rPr>
                <w:rFonts w:ascii="宋体" w:eastAsia="宋体" w:hAnsi="宋体"/>
                <w:sz w:val="21"/>
                <w:szCs w:val="21"/>
              </w:rPr>
              <w:t>个项目中的一个</w:t>
            </w:r>
          </w:p>
        </w:tc>
      </w:tr>
      <w:tr w:rsidR="000162F1">
        <w:trPr>
          <w:trHeight w:val="775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安防□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消防□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防雷□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教室修缮□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学生宿舍修缮□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6.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食堂修缮□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7.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图书馆修缮□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体育馆修缮□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9.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地下管网综合改造□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校园艺术演出场地修缮及相关设备购置□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古建修缮□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12.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电力增容□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13.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供暖锅炉改造□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校园信息化建设□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15.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教学实验室改造□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</w:p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16.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教学实验室设备购置□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   17.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其他□</w:t>
            </w:r>
          </w:p>
        </w:tc>
      </w:tr>
      <w:tr w:rsidR="000162F1">
        <w:trPr>
          <w:cantSplit/>
          <w:trHeight w:hRule="exact" w:val="3110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（对</w:t>
            </w:r>
            <w:r>
              <w:rPr>
                <w:rFonts w:ascii="宋体" w:eastAsia="宋体" w:hAnsi="宋体"/>
                <w:sz w:val="21"/>
                <w:szCs w:val="21"/>
              </w:rPr>
              <w:t>子活动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>
              <w:rPr>
                <w:rFonts w:ascii="宋体" w:eastAsia="宋体" w:hAnsi="宋体"/>
                <w:sz w:val="21"/>
                <w:szCs w:val="21"/>
              </w:rPr>
              <w:t>总体描述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:rsidR="000162F1" w:rsidRDefault="000162F1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0162F1" w:rsidRDefault="000162F1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rPr>
          <w:cantSplit/>
          <w:trHeight w:hRule="exact" w:val="2096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子活动实施</w:t>
            </w:r>
          </w:p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子活动实施的立项依据；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子活动的主要工作思路与设想；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子活动预算的合理性及可靠性分析）</w:t>
            </w:r>
          </w:p>
        </w:tc>
      </w:tr>
      <w:tr w:rsidR="000162F1">
        <w:trPr>
          <w:cantSplit/>
          <w:trHeight w:hRule="exact" w:val="2707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 w:rsidR="000162F1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子活动实施主要</w:t>
            </w:r>
          </w:p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 w:rsidR="000162F1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子活动进度与</w:t>
            </w:r>
          </w:p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 w:rsidR="000162F1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子活动风险与</w:t>
            </w:r>
          </w:p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0162F1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0162F1" w:rsidRDefault="00096F4A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:rsidR="000162F1" w:rsidRDefault="00096F4A">
      <w:pPr>
        <w:spacing w:beforeLines="50" w:before="156" w:afterLines="50" w:after="156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子活动支出预算明细表</w:t>
      </w:r>
    </w:p>
    <w:p w:rsidR="000162F1" w:rsidRDefault="00096F4A">
      <w:pPr>
        <w:spacing w:before="100" w:beforeAutospacing="1" w:afterLines="50" w:after="156"/>
        <w:jc w:val="righ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                        </w:t>
      </w:r>
      <w:r>
        <w:rPr>
          <w:rFonts w:ascii="宋体" w:eastAsia="宋体" w:hAnsi="宋体" w:hint="eastAsia"/>
          <w:sz w:val="21"/>
          <w:szCs w:val="21"/>
        </w:rPr>
        <w:t>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40"/>
        <w:gridCol w:w="5203"/>
        <w:gridCol w:w="2131"/>
      </w:tblGrid>
      <w:tr w:rsidR="000162F1">
        <w:trPr>
          <w:trHeight w:val="561"/>
        </w:trPr>
        <w:tc>
          <w:tcPr>
            <w:tcW w:w="648" w:type="dxa"/>
            <w:vMerge w:val="restart"/>
            <w:vAlign w:val="center"/>
          </w:tcPr>
          <w:p w:rsidR="000162F1" w:rsidRDefault="00096F4A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</w:t>
            </w:r>
            <w:r>
              <w:rPr>
                <w:rFonts w:ascii="宋体" w:eastAsia="宋体" w:hAnsi="宋体" w:hint="eastAsia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hint="eastAsia"/>
                <w:sz w:val="26"/>
                <w:szCs w:val="26"/>
              </w:rPr>
              <w:t>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0162F1" w:rsidRDefault="00096F4A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>
              <w:rPr>
                <w:rFonts w:ascii="宋体" w:eastAsia="宋体" w:hAnsi="宋体"/>
                <w:sz w:val="21"/>
                <w:szCs w:val="21"/>
              </w:rPr>
              <w:t>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0162F1" w:rsidRDefault="00096F4A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计</w:t>
            </w:r>
          </w:p>
        </w:tc>
        <w:tc>
          <w:tcPr>
            <w:tcW w:w="2131" w:type="dxa"/>
            <w:vAlign w:val="center"/>
          </w:tcPr>
          <w:p w:rsidR="000162F1" w:rsidRDefault="000162F1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．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rPr>
          <w:trHeight w:val="431"/>
        </w:trPr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．</w:t>
            </w:r>
          </w:p>
        </w:tc>
        <w:tc>
          <w:tcPr>
            <w:tcW w:w="2131" w:type="dxa"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162F1">
        <w:trPr>
          <w:trHeight w:val="6387"/>
        </w:trPr>
        <w:tc>
          <w:tcPr>
            <w:tcW w:w="648" w:type="dxa"/>
            <w:vMerge/>
          </w:tcPr>
          <w:p w:rsidR="000162F1" w:rsidRDefault="000162F1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0162F1" w:rsidRDefault="00096F4A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……</w:t>
            </w:r>
          </w:p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……</w:t>
            </w:r>
          </w:p>
          <w:p w:rsidR="000162F1" w:rsidRDefault="00096F4A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……</w:t>
            </w:r>
          </w:p>
          <w:p w:rsidR="000162F1" w:rsidRDefault="000162F1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0162F1" w:rsidRDefault="000162F1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0162F1" w:rsidRDefault="000162F1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0162F1" w:rsidRDefault="000162F1" w:rsidP="00C32C89">
      <w:pPr>
        <w:rPr>
          <w:rFonts w:hint="eastAsia"/>
        </w:rPr>
      </w:pPr>
      <w:bookmarkStart w:id="0" w:name="_GoBack"/>
      <w:bookmarkEnd w:id="0"/>
    </w:p>
    <w:sectPr w:rsidR="0001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F4A" w:rsidRDefault="00096F4A" w:rsidP="00096169">
      <w:r>
        <w:separator/>
      </w:r>
    </w:p>
  </w:endnote>
  <w:endnote w:type="continuationSeparator" w:id="0">
    <w:p w:rsidR="00096F4A" w:rsidRDefault="00096F4A" w:rsidP="0009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F4A" w:rsidRDefault="00096F4A" w:rsidP="00096169">
      <w:r>
        <w:separator/>
      </w:r>
    </w:p>
  </w:footnote>
  <w:footnote w:type="continuationSeparator" w:id="0">
    <w:p w:rsidR="00096F4A" w:rsidRDefault="00096F4A" w:rsidP="00096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02"/>
    <w:rsid w:val="000162F1"/>
    <w:rsid w:val="00096169"/>
    <w:rsid w:val="00096F4A"/>
    <w:rsid w:val="00127A59"/>
    <w:rsid w:val="00194902"/>
    <w:rsid w:val="001D2A93"/>
    <w:rsid w:val="002B6661"/>
    <w:rsid w:val="003405D0"/>
    <w:rsid w:val="004E3BAE"/>
    <w:rsid w:val="00516FD5"/>
    <w:rsid w:val="0069744B"/>
    <w:rsid w:val="007032E2"/>
    <w:rsid w:val="0089118F"/>
    <w:rsid w:val="008A41AE"/>
    <w:rsid w:val="009152A5"/>
    <w:rsid w:val="00A32767"/>
    <w:rsid w:val="00AE2DC9"/>
    <w:rsid w:val="00C32C89"/>
    <w:rsid w:val="00DA6A11"/>
    <w:rsid w:val="00DC1E2A"/>
    <w:rsid w:val="00DD391F"/>
    <w:rsid w:val="00E6394B"/>
    <w:rsid w:val="00E81A97"/>
    <w:rsid w:val="00E853FE"/>
    <w:rsid w:val="00F239B0"/>
    <w:rsid w:val="00FD6628"/>
    <w:rsid w:val="2FB15DEF"/>
    <w:rsid w:val="5DED54B5"/>
    <w:rsid w:val="62D1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C70094"/>
  <w15:docId w15:val="{8D36E2CB-88A7-4CB4-859E-826E336C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仿宋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仿宋" w:hAnsi="Times New Roman" w:cs="Times New Roman"/>
      <w:sz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" w:hAnsi="Times New Roman" w:cs="Times New Roman"/>
      <w:b/>
      <w:bCs/>
      <w:sz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GY-OFFICE</dc:creator>
  <cp:lastModifiedBy>Windows 用户</cp:lastModifiedBy>
  <cp:revision>7</cp:revision>
  <cp:lastPrinted>2021-06-18T01:29:00Z</cp:lastPrinted>
  <dcterms:created xsi:type="dcterms:W3CDTF">2019-06-05T01:39:00Z</dcterms:created>
  <dcterms:modified xsi:type="dcterms:W3CDTF">2021-06-18T02:07:00Z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A2C5E8CA63F743B2B4D6629F8FA2257C</vt:lpwstr>
  </property>
</Properties>
</file>