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C7BFA">
      <w:pPr>
        <w:jc w:val="center"/>
        <w:rPr>
          <w:rFonts w:hint="eastAsia" w:ascii="华文中宋" w:hAnsi="华文中宋" w:eastAsia="华文中宋" w:cs="华文中宋"/>
          <w:b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北京科技大学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XX学院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学生校外教学实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习实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践安全应急预案</w:t>
      </w:r>
      <w:r>
        <w:rPr>
          <w:rFonts w:hint="eastAsia" w:ascii="华文中宋" w:hAnsi="华文中宋" w:eastAsia="华文中宋" w:cs="华文中宋"/>
          <w:b/>
          <w:sz w:val="32"/>
          <w:szCs w:val="32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模版</w:t>
      </w:r>
      <w:r>
        <w:rPr>
          <w:rFonts w:hint="eastAsia" w:ascii="华文中宋" w:hAnsi="华文中宋" w:eastAsia="华文中宋" w:cs="华文中宋"/>
          <w:b/>
          <w:sz w:val="32"/>
          <w:szCs w:val="32"/>
          <w:lang w:eastAsia="zh-CN"/>
        </w:rPr>
        <w:t>）</w:t>
      </w:r>
    </w:p>
    <w:p w14:paraId="2183816E">
      <w:pPr>
        <w:numPr>
          <w:ilvl w:val="0"/>
          <w:numId w:val="1"/>
        </w:numPr>
        <w:ind w:left="0" w:leftChars="0" w:firstLine="420" w:firstLineChars="0"/>
        <w:jc w:val="left"/>
        <w:rPr>
          <w:rFonts w:hint="eastAsia" w:ascii="楷体" w:hAnsi="楷体" w:eastAsia="楷体" w:cs="楷体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总则</w:t>
      </w:r>
    </w:p>
    <w:p w14:paraId="32896268">
      <w:pPr>
        <w:numPr>
          <w:ilvl w:val="0"/>
          <w:numId w:val="0"/>
        </w:numPr>
        <w:jc w:val="both"/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依据《普通高等学校学生管理规定》（教育部令第41号）</w:t>
      </w:r>
      <w:r>
        <w:rPr>
          <w:rFonts w:hint="eastAsia" w:ascii="仿宋" w:hAnsi="仿宋" w:eastAsia="仿宋" w:cs="Arial"/>
          <w:b w:val="0"/>
          <w:bCs/>
          <w:color w:val="000000"/>
          <w:kern w:val="0"/>
          <w:sz w:val="28"/>
          <w:szCs w:val="28"/>
          <w:lang w:val="en-US" w:eastAsia="zh-CN"/>
        </w:rPr>
        <w:t>《关于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加强普通本科高校大学生实习工作的意见》（教高〔2026〕1 号）、《北京科技大学本科生实习工作管理办法（修订）》（校发〔2025〕20号）等文件精神，结合我校学生校外实习等实践教学工作实际，特制定预案。</w:t>
      </w:r>
    </w:p>
    <w:p w14:paraId="36F3F8E3"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为全面规范我校学生校外教学实践活动安全管理，构建系统化、标准化的安全预警、应急处置、信息上报、善后整改工作体系，有效防范和妥善处置校外教学实践期间各类突发安全事件，最大限度保障全校参与校外教学实践师生的人身安全、财产安全与心理健康，维护学校正常教学秩序与校园安全稳定，保障校外实践教学工作平稳有序开展。</w:t>
      </w:r>
    </w:p>
    <w:p w14:paraId="6AB1CCC7"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严格遵循安全第一、预防为主、防治结合、全程管控的核心方针，坚持学校统筹、院系落实、校企协同、分级负责、快速响应、闭环处置的工作原则，落实全员安全责任，做到隐患早排查、风险早预警、事件早处置、问题早整改。</w:t>
      </w:r>
    </w:p>
    <w:p w14:paraId="3317F5D0"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本预案适用于北京科技大学全体参与包含认识实习、生产实习和毕业实习等教学实践环节的全日制本科生。</w:t>
      </w:r>
    </w:p>
    <w:p w14:paraId="056CC4B0">
      <w:pPr>
        <w:numPr>
          <w:ilvl w:val="0"/>
          <w:numId w:val="1"/>
        </w:numPr>
        <w:ind w:left="0" w:leftChars="0" w:firstLine="640" w:firstLineChars="0"/>
        <w:jc w:val="both"/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/>
        </w:rPr>
        <w:t>应急组织机构及职责</w:t>
      </w:r>
    </w:p>
    <w:p w14:paraId="4B2DF7C2">
      <w:pPr>
        <w:numPr>
          <w:ilvl w:val="0"/>
          <w:numId w:val="0"/>
        </w:numPr>
        <w:ind w:leftChars="0" w:firstLine="560"/>
        <w:jc w:val="both"/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依托我校安全应急管理体系，各学院考虑成立校外实践安全应急工作领导小组，统筹校外实践突发事件处置工作，明确层级职责，实现统一指挥、分工协作、责任到人。</w:t>
      </w:r>
    </w:p>
    <w:p w14:paraId="79FD4A4E">
      <w:pPr>
        <w:numPr>
          <w:ilvl w:val="0"/>
          <w:numId w:val="0"/>
        </w:numPr>
        <w:ind w:leftChars="0" w:firstLine="560"/>
        <w:jc w:val="both"/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/>
        </w:rPr>
        <w:t>1.2应急领导小组组成</w:t>
      </w:r>
    </w:p>
    <w:p w14:paraId="6EA43082">
      <w:pPr>
        <w:numPr>
          <w:ilvl w:val="0"/>
          <w:numId w:val="0"/>
        </w:numPr>
        <w:ind w:leftChars="0" w:firstLine="560"/>
        <w:jc w:val="both"/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组  长：校外实践基地负责人、学院实践教学工作负责人</w:t>
      </w:r>
    </w:p>
    <w:p w14:paraId="784A25DF">
      <w:pPr>
        <w:numPr>
          <w:ilvl w:val="0"/>
          <w:numId w:val="0"/>
        </w:numPr>
        <w:ind w:leftChars="0" w:firstLine="560"/>
        <w:jc w:val="both"/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副组长：带队指导教师、基地安全管理负责人</w:t>
      </w:r>
    </w:p>
    <w:p w14:paraId="748ECA8B">
      <w:pPr>
        <w:numPr>
          <w:ilvl w:val="0"/>
          <w:numId w:val="0"/>
        </w:numPr>
        <w:ind w:leftChars="0" w:firstLine="560"/>
        <w:jc w:val="both"/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成  员：基地各岗位负责人、学院实践教学管理人员、实习辅导员、学生安全联络员</w:t>
      </w:r>
    </w:p>
    <w:p w14:paraId="489AD4FB">
      <w:pPr>
        <w:numPr>
          <w:ilvl w:val="0"/>
          <w:numId w:val="0"/>
        </w:numPr>
        <w:ind w:leftChars="0" w:firstLine="560"/>
        <w:jc w:val="both"/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/>
        </w:rPr>
        <w:t>2.2核心工作职责</w:t>
      </w:r>
    </w:p>
    <w:p w14:paraId="466D53EB">
      <w:pPr>
        <w:numPr>
          <w:ilvl w:val="0"/>
          <w:numId w:val="0"/>
        </w:numPr>
        <w:ind w:leftChars="0" w:firstLine="560"/>
        <w:jc w:val="both"/>
        <w:rPr>
          <w:rFonts w:hint="eastAsia" w:ascii="仿宋" w:hAnsi="仿宋" w:eastAsia="仿宋" w:cs="Arial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（1）统筹决策职责：负责预案启动、应急资源调配、整体处置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指挥，对接学校教务处、学生工作处、保卫处等职能部门，统筹家校</w:t>
      </w:r>
      <w:r>
        <w:rPr>
          <w:rFonts w:hint="eastAsia" w:ascii="仿宋" w:hAnsi="仿宋" w:eastAsia="仿宋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沟通、上级报备及舆情管控工作。</w:t>
      </w:r>
    </w:p>
    <w:p w14:paraId="18C2DEDF">
      <w:pPr>
        <w:numPr>
          <w:ilvl w:val="0"/>
          <w:numId w:val="0"/>
        </w:numPr>
        <w:ind w:leftChars="0" w:firstLine="560"/>
        <w:jc w:val="both"/>
        <w:rPr>
          <w:rFonts w:hint="eastAsia" w:ascii="仿宋" w:hAnsi="仿宋" w:eastAsia="仿宋" w:cs="Arial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（2）现场处置职责：负责突发事件现场险情管控、危险源切断、人员疏散、伤员初步救护、现场封锁保护，防止事态扩大蔓延。</w:t>
      </w:r>
    </w:p>
    <w:p w14:paraId="0D4B2C25">
      <w:pPr>
        <w:numPr>
          <w:ilvl w:val="0"/>
          <w:numId w:val="0"/>
        </w:numPr>
        <w:ind w:leftChars="0" w:firstLine="560"/>
        <w:jc w:val="both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（3）信息报送职责：严格落实学校应急上报制度，规范开展首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报、续报、终报工作，杜绝迟报、漏报、瞒报、谎报情况。</w:t>
      </w:r>
    </w:p>
    <w:p w14:paraId="1FA801EF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善后整改职责：负责伤员救治、保险理赔、家长安抚、学生心理疏导，完成事件复盘、隐患整改、制度优化，形成安全管理闭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环。</w:t>
      </w:r>
    </w:p>
    <w:p w14:paraId="4DC6B0A3">
      <w:pPr>
        <w:numPr>
          <w:ilvl w:val="0"/>
          <w:numId w:val="0"/>
        </w:numPr>
        <w:ind w:firstLine="562" w:firstLineChars="200"/>
        <w:jc w:val="both"/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三、风险辨识与常态化安全防控</w:t>
      </w:r>
      <w:bookmarkStart w:id="0" w:name="heading_9"/>
    </w:p>
    <w:p w14:paraId="0C36FE6C">
      <w:pPr>
        <w:numPr>
          <w:ilvl w:val="0"/>
          <w:numId w:val="0"/>
        </w:numPr>
        <w:ind w:firstLine="562" w:firstLineChars="200"/>
        <w:jc w:val="both"/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3.1 主要风险类型</w:t>
      </w:r>
      <w:bookmarkEnd w:id="0"/>
    </w:p>
    <w:p w14:paraId="7727BA27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结合各专业实践特点及校外实践教学场景，重点防控各类安全风险：机械操作伤害、触电事故、高空坠落、设备故障险情、火灾隐患、化学品灼伤/泄漏、交通意外、突发疾病、中暑冻伤、极端天气灾害、治安纠纷、电信网络诈骗、学生私自外出失联、心理情绪危机、公共卫生突发事件等。</w:t>
      </w:r>
    </w:p>
    <w:p w14:paraId="78C5775B">
      <w:pPr>
        <w:numPr>
          <w:ilvl w:val="0"/>
          <w:numId w:val="0"/>
        </w:numPr>
        <w:ind w:firstLine="562" w:firstLineChars="200"/>
        <w:jc w:val="both"/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3.2常态化安全管理规定</w:t>
      </w:r>
    </w:p>
    <w:p w14:paraId="188666E7"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严格执行学校、学院、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实习地点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三级安全教育制度，所有学生参与校外教学实践前必须完成安全培训，签订《北京科技大学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实习安全告知书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》，未培训、未签约者严禁参与实践。</w:t>
      </w:r>
    </w:p>
    <w:p w14:paraId="34D1C36F"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落实全过程考勤管理，实行每日岗前安全交底、岗位隐患排查、日常点名、夜间查寝、外出全程报备制度，实时掌握学生动态。</w:t>
      </w:r>
    </w:p>
    <w:p w14:paraId="42C03A5B"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严格规范学生实操行为，严禁违规操作设备、擅自脱岗离岗、私自外出、夜不归宿、违规参与危险活动。</w:t>
      </w:r>
    </w:p>
    <w:p w14:paraId="02D257E0"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常态化排查实践基地消防设施、用电设备、应急通道、防护器材，确保消防通道畅通、应急物资完好可用，建立隐患排查台账，实现日清日结。</w:t>
      </w:r>
    </w:p>
    <w:p w14:paraId="12C2ED66"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定期开展安全警示教育，重点强化学生交通出行、防诈骗、防意外伤害、极端天气避险、自我救护等安全意识。</w:t>
      </w:r>
    </w:p>
    <w:p w14:paraId="6D695134">
      <w:pPr>
        <w:numPr>
          <w:ilvl w:val="0"/>
          <w:numId w:val="0"/>
        </w:numPr>
        <w:ind w:firstLine="562" w:firstLineChars="200"/>
        <w:jc w:val="both"/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</w:pPr>
      <w:bookmarkStart w:id="1" w:name="heading_11"/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四、突发事件分级标准</w:t>
      </w:r>
      <w:bookmarkEnd w:id="1"/>
    </w:p>
    <w:p w14:paraId="5662A3C7">
      <w:pPr>
        <w:numPr>
          <w:ilvl w:val="0"/>
          <w:numId w:val="0"/>
        </w:numPr>
        <w:ind w:firstLine="562" w:firstLineChars="200"/>
        <w:jc w:val="both"/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</w:pPr>
      <w:bookmarkStart w:id="2" w:name="heading_12"/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4.1 一般突发事件（Ⅲ级）</w:t>
      </w:r>
      <w:bookmarkEnd w:id="2"/>
    </w:p>
    <w:p w14:paraId="12F97261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学生轻微磕碰擦伤、轻微身体不适、小型人际纠纷、设备轻微故障等无人员受伤、无扩散风险的事件，可现场快速处置、登记备案，无需上报校级部门。</w:t>
      </w:r>
    </w:p>
    <w:p w14:paraId="52E62C9F">
      <w:pPr>
        <w:numPr>
          <w:ilvl w:val="0"/>
          <w:numId w:val="0"/>
        </w:numPr>
        <w:ind w:firstLine="562" w:firstLineChars="200"/>
        <w:jc w:val="both"/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</w:pPr>
      <w:bookmarkStart w:id="3" w:name="heading_13"/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4.2 较大突发事件（Ⅱ级）</w:t>
      </w:r>
      <w:bookmarkEnd w:id="3"/>
    </w:p>
    <w:p w14:paraId="276674F3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学生受伤需就医诊治、突发急症、小型火情、设备故障停机、学生短暂失联、治安矛盾升级、局部安全隐患等，需校企协同处置，必须第一时间上报所在学院实践教学管理部门。</w:t>
      </w:r>
    </w:p>
    <w:p w14:paraId="0541FF55">
      <w:pPr>
        <w:numPr>
          <w:ilvl w:val="0"/>
          <w:numId w:val="0"/>
        </w:numPr>
        <w:ind w:firstLine="562" w:firstLineChars="200"/>
        <w:jc w:val="both"/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</w:pPr>
      <w:bookmarkStart w:id="4" w:name="heading_14"/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4.3 重大突发事件（Ⅰ级）</w:t>
      </w:r>
      <w:bookmarkEnd w:id="4"/>
    </w:p>
    <w:p w14:paraId="0F975FC1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出现学生重伤、死亡、多人群体性受伤、重大火灾爆炸、重大交通事故、群体性纠纷、极端天气灾害、突发公共卫生事件、严重心理危机等重大险情，立即启动最高应急响应，迅速上报学校职能部门及上级教育主管部门。</w:t>
      </w:r>
    </w:p>
    <w:p w14:paraId="4D64426D">
      <w:pPr>
        <w:numPr>
          <w:ilvl w:val="0"/>
          <w:numId w:val="0"/>
        </w:numPr>
        <w:ind w:firstLine="562" w:firstLineChars="200"/>
        <w:jc w:val="both"/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五、通用应急处置流程</w:t>
      </w:r>
    </w:p>
    <w:p w14:paraId="3C951D46">
      <w:pPr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第一步：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控险救人，优先保命：突发事件发生后，第一时间停止一切实践作业，切断电源、气源、危险源，快速疏散周边人员，开展自救互救，优先保障师生生命安全。</w:t>
      </w:r>
    </w:p>
    <w:p w14:paraId="37C744A8">
      <w:pPr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第二步：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分级上报，及时报备：一般事件1小时内上报学院；较大、重大事件30分钟内口头首报、1小时内书面正式报备学校教务处及保卫处。</w:t>
      </w:r>
    </w:p>
    <w:p w14:paraId="4A0DB2CC">
      <w:pPr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第三步：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启动预案，联动救援：根据事件等级启动对应应急响应，按需拨打110、119、120、122等应急救援电话，联动属地救援力量开展处置。</w:t>
      </w:r>
    </w:p>
    <w:p w14:paraId="2D9545F2">
      <w:pPr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第四步：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封锁现场，留存证据：严格保护事故现场，通过拍照、录像、记录笔录等方式留存物证、影像、证人信息，为事件调查复盘提供依据。</w:t>
      </w:r>
    </w:p>
    <w:p w14:paraId="75C8DC4E">
      <w:pPr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第五步：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家校联动，规范沟通：按照学校统一要求，及时、客观、规范告知学生家长事件情况，耐心做好沟通安抚工作，杜绝舆情风险。</w:t>
      </w:r>
    </w:p>
    <w:p w14:paraId="7D9D020A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第六步：善后复盘，闭环整改：完成伤员救治、理赔对接、心理疏导等善后工作，全面复盘事件原因，落实整改措施、整改责任人及完成时限，杜绝同类事件复发。</w:t>
      </w:r>
    </w:p>
    <w:p w14:paraId="556EDF95">
      <w:pPr>
        <w:numPr>
          <w:ilvl w:val="0"/>
          <w:numId w:val="0"/>
        </w:numPr>
        <w:ind w:firstLine="562" w:firstLineChars="200"/>
        <w:jc w:val="both"/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</w:pPr>
      <w:bookmarkStart w:id="5" w:name="heading_16"/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六、重点场景专项应急处置方案</w:t>
      </w:r>
      <w:bookmarkEnd w:id="5"/>
    </w:p>
    <w:p w14:paraId="42F43D23">
      <w:pPr>
        <w:numPr>
          <w:ilvl w:val="0"/>
          <w:numId w:val="0"/>
        </w:numPr>
        <w:ind w:firstLine="562" w:firstLineChars="200"/>
        <w:jc w:val="both"/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</w:pPr>
      <w:bookmarkStart w:id="6" w:name="heading_17"/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6.1 工科实操安全事故（机械、触电、高空、化学品伤害）</w:t>
      </w:r>
      <w:bookmarkEnd w:id="6"/>
    </w:p>
    <w:p w14:paraId="3FEB1B8B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立即停机、切断总电源，隔离危险作业区域；对受伤学生开展止血、包扎、固定等初步救护，重伤学生严禁随意挪动、搬运；第一时间送往就近医院救治；立即暂停涉险岗位实践教学，全面排查设备、操作流程隐患，整改验收合格后方可恢复实践活动。化学品泄漏、灼伤事故，立即清理泄漏物资，灼伤部位用大量清水持续冲洗后紧急送医。</w:t>
      </w:r>
    </w:p>
    <w:p w14:paraId="5C4DB7E4">
      <w:pPr>
        <w:numPr>
          <w:ilvl w:val="0"/>
          <w:numId w:val="0"/>
        </w:numPr>
        <w:ind w:firstLine="562" w:firstLineChars="200"/>
        <w:jc w:val="both"/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</w:pPr>
      <w:bookmarkStart w:id="7" w:name="heading_18"/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6.2 火灾、消防险情</w:t>
      </w:r>
      <w:bookmarkEnd w:id="7"/>
    </w:p>
    <w:p w14:paraId="73437B7B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第一时间切断现场电源、气源，使用就近消防器材扑救初起火灾；快速组织全体学生沿预设疏散路线有序撤离至安全集合区域；火势无法控制时立即拨打119报警，全面清点人数，排查被困人员，积极配合消防部门开展救援处置工作。</w:t>
      </w:r>
    </w:p>
    <w:p w14:paraId="6E8AC544">
      <w:pPr>
        <w:numPr>
          <w:ilvl w:val="0"/>
          <w:numId w:val="0"/>
        </w:numPr>
        <w:ind w:firstLine="562" w:firstLineChars="200"/>
        <w:jc w:val="both"/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</w:pPr>
      <w:bookmarkStart w:id="8" w:name="heading_19"/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6.3 交通意外（通勤、外出调研、往返途中）</w:t>
      </w:r>
      <w:bookmarkEnd w:id="8"/>
    </w:p>
    <w:p w14:paraId="23C69205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在事故现场设置安全警示标识，保护现场环境，优先抢救受伤学生，及时拨打120、122救援电话；完整留存现场影像、车辆信息、证人记录；第一时间上报学院及学校主管部门，同步对接保险机构，推进理赔和善后工作。</w:t>
      </w:r>
    </w:p>
    <w:p w14:paraId="57DFA3D4">
      <w:pPr>
        <w:numPr>
          <w:ilvl w:val="0"/>
          <w:numId w:val="0"/>
        </w:numPr>
        <w:ind w:firstLine="562" w:firstLineChars="200"/>
        <w:jc w:val="both"/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</w:pPr>
      <w:bookmarkStart w:id="9" w:name="heading_20"/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6.4 突发疾病、中暑、急症</w:t>
      </w:r>
      <w:bookmarkEnd w:id="9"/>
    </w:p>
    <w:p w14:paraId="1A21C9A3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立即将患病学生转移至安全、通风、舒适区域平卧休息，针对性开展降温、补水、保暖等基础救护；症状无法缓解或病情加重的，立即送往正规医院救治，全程安排专人陪护，同步告知学院及学生家长，完整记录救治全过程信息。</w:t>
      </w:r>
    </w:p>
    <w:p w14:paraId="4037C26B">
      <w:pPr>
        <w:numPr>
          <w:ilvl w:val="0"/>
          <w:numId w:val="0"/>
        </w:numPr>
        <w:ind w:firstLine="562" w:firstLineChars="200"/>
        <w:jc w:val="both"/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</w:pPr>
      <w:bookmarkStart w:id="10" w:name="heading_21"/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6.5 极端天气灾害（暴雨、雷电、大风、高温、寒潮）</w:t>
      </w:r>
      <w:bookmarkEnd w:id="10"/>
    </w:p>
    <w:p w14:paraId="4BC2A7BC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收到气象部门预警后，立即停止所有室外实操、外勤调研、高空作业等危险实践活动；组织全体学生快速转移至安全室内场所，严禁户外逗留、涉水通行、树下避雨等危险行为；根据天气预警等级，临时调整或暂停校外实践计划，待气象风险完全解除后恢复教学活动。</w:t>
      </w:r>
    </w:p>
    <w:p w14:paraId="4370C1DF">
      <w:pPr>
        <w:numPr>
          <w:ilvl w:val="0"/>
          <w:numId w:val="0"/>
        </w:numPr>
        <w:ind w:firstLine="562" w:firstLineChars="200"/>
        <w:jc w:val="both"/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</w:pPr>
      <w:bookmarkStart w:id="11" w:name="heading_22"/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6.6 治安纠纷、诈骗、外来侵扰事件</w:t>
      </w:r>
      <w:bookmarkEnd w:id="11"/>
    </w:p>
    <w:p w14:paraId="2813B294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第一时间制止冲突、隔离涉事人员，安抚学生情绪，避免矛盾升级；遭遇电信诈骗、人身侵扰等情况，立即保护学生安全并报警；详细登记事件经过，开展全员警示教育，对受影响学生及时开展心理干预。</w:t>
      </w:r>
    </w:p>
    <w:p w14:paraId="69B1946F">
      <w:pPr>
        <w:numPr>
          <w:ilvl w:val="0"/>
          <w:numId w:val="0"/>
        </w:numPr>
        <w:ind w:firstLine="562" w:firstLineChars="200"/>
        <w:jc w:val="both"/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</w:pPr>
      <w:bookmarkStart w:id="12" w:name="heading_23"/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6.7 学生失联、私自脱岗、擅自外出</w:t>
      </w:r>
      <w:bookmarkEnd w:id="12"/>
    </w:p>
    <w:p w14:paraId="4C9ED1EC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第一时间联动同学、基地安保、周边工作人员全面排查，持续联系失联学生；短时无法找到学生的，立即上报学院、通知家长，必要时报警求助；事件处置结束后，对学生开展纪律约谈和专项安全教育，严肃规范实践纪律。</w:t>
      </w:r>
    </w:p>
    <w:p w14:paraId="44361FC7">
      <w:pPr>
        <w:numPr>
          <w:ilvl w:val="0"/>
          <w:numId w:val="0"/>
        </w:numPr>
        <w:ind w:firstLine="562" w:firstLineChars="200"/>
        <w:jc w:val="both"/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</w:pPr>
      <w:bookmarkStart w:id="13" w:name="heading_24"/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6.8 学生心理危机、情绪失控事件</w:t>
      </w:r>
      <w:bookmarkEnd w:id="13"/>
    </w:p>
    <w:p w14:paraId="7F9764C5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安排专人全程陪伴学生，温和沟通疏导，杜绝刺激性言语和行为；立即上报学校学生工作部，密切关注学生状态，严防自伤、冲动过激行为；情况严重时，第一时间联系家长及专业心理机构开展专项干预。</w:t>
      </w:r>
    </w:p>
    <w:p w14:paraId="1FE3DCE4">
      <w:pPr>
        <w:numPr>
          <w:ilvl w:val="0"/>
          <w:numId w:val="0"/>
        </w:numPr>
        <w:ind w:firstLine="562" w:firstLineChars="200"/>
        <w:jc w:val="both"/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</w:pPr>
      <w:bookmarkStart w:id="14" w:name="heading_26"/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八、应急保障</w:t>
      </w:r>
      <w:bookmarkEnd w:id="14"/>
    </w:p>
    <w:p w14:paraId="76AFEFF7">
      <w:pPr>
        <w:numPr>
          <w:ilvl w:val="0"/>
          <w:numId w:val="0"/>
        </w:numPr>
        <w:ind w:firstLine="562" w:firstLineChars="200"/>
        <w:jc w:val="both"/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</w:pPr>
      <w:bookmarkStart w:id="15" w:name="heading_27"/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8.1 物资保障</w:t>
      </w:r>
      <w:bookmarkEnd w:id="15"/>
    </w:p>
    <w:p w14:paraId="7B9F07BD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各校外教学实践基地配齐灭火器、消防栓、应急照明、疏散指示标识、急救箱及常用救护药品、警示防护装备等应急物资，建立物资管理台账，每月定期检查、维护、更新，确保应急物资随时可用、完好有效。</w:t>
      </w:r>
    </w:p>
    <w:p w14:paraId="5C32B11B">
      <w:pPr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16" w:name="heading_28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8.2 人员保障</w:t>
      </w:r>
      <w:bookmarkEnd w:id="16"/>
    </w:p>
    <w:p w14:paraId="28BD4224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严格落实基地24小时值班制度、带队教师全程在岗制度，所有安全管理人员、带队教师24小时保持通讯畅通，确保突发险情有人值守、快速响应、及时处置。</w:t>
      </w:r>
      <w:bookmarkStart w:id="22" w:name="_GoBack"/>
      <w:bookmarkEnd w:id="22"/>
    </w:p>
    <w:p w14:paraId="522172B5">
      <w:pPr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17" w:name="heading_29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8.3 属地联动保障</w:t>
      </w:r>
      <w:bookmarkEnd w:id="17"/>
    </w:p>
    <w:p w14:paraId="06C6E6C1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实践基地与属地派出所、社区医院、消防救援大队、应急管理部门建立常态化应急联动机制，开通应急救援绿色通道，确保突发情况能够快速联动、高效处置。</w:t>
      </w:r>
    </w:p>
    <w:p w14:paraId="197EABBA">
      <w:pPr>
        <w:numPr>
          <w:ilvl w:val="0"/>
          <w:numId w:val="0"/>
        </w:numPr>
        <w:ind w:firstLine="562" w:firstLineChars="200"/>
        <w:jc w:val="both"/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</w:pPr>
      <w:bookmarkStart w:id="18" w:name="heading_30"/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九、安全教育与应急演练</w:t>
      </w:r>
      <w:bookmarkEnd w:id="18"/>
    </w:p>
    <w:p w14:paraId="126D4597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所有学生开展校外教学实践前，必须完成全员安全培训及本预案学习，熟练掌握避险、自救、互救技能；实践周期内参加实习单位组织的消防疏散、应急救护、突发事件处置综合演练，完整留存演练方案、签到表、影像资料、总结报告，实现安全教育常态化、应急演练规范化。</w:t>
      </w:r>
    </w:p>
    <w:p w14:paraId="5331E75B">
      <w:pPr>
        <w:numPr>
          <w:ilvl w:val="0"/>
          <w:numId w:val="0"/>
        </w:numPr>
        <w:ind w:firstLine="562" w:firstLineChars="200"/>
        <w:jc w:val="both"/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</w:pPr>
      <w:bookmarkStart w:id="19" w:name="heading_31"/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十、善后处置与闭环整改</w:t>
      </w:r>
      <w:bookmarkEnd w:id="19"/>
    </w:p>
    <w:p w14:paraId="0F8D8503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突发事件处置完毕后，有序推进伤员后续救治、医疗费用协调、保险理赔、家长安抚等善后工作；对受事件影响的学生开展专项心理疏导；应急领导小组全面复盘事件起因、处置过程、存在问题，明确整改责任人、整改措施和整改时限，彻底排查同类安全隐患，形成完整安全管理闭环，杜绝同类安全问题重复发生。</w:t>
      </w:r>
    </w:p>
    <w:p w14:paraId="0068B352">
      <w:pPr>
        <w:numPr>
          <w:ilvl w:val="0"/>
          <w:numId w:val="0"/>
        </w:numPr>
        <w:ind w:firstLine="562" w:firstLineChars="200"/>
        <w:jc w:val="both"/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</w:pPr>
      <w:bookmarkStart w:id="20" w:name="heading_32"/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十一、责任追究</w:t>
      </w:r>
      <w:bookmarkEnd w:id="20"/>
    </w:p>
    <w:p w14:paraId="7C1957C9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对安全教育落实不到位、隐患排查流于形式、值班脱岗、突发事件迟报瞒报、应急处置不力引发安全事故的管理人员、带队教师，按照北京科技大学安全管理相关规章制度严肃追责；对违反实践安全纪律、违规操作、擅自行动引发安全问题的学生，依据校规校纪予以通报批评、学分处理及纪律处分。</w:t>
      </w:r>
    </w:p>
    <w:p w14:paraId="02580422">
      <w:pPr>
        <w:numPr>
          <w:ilvl w:val="0"/>
          <w:numId w:val="0"/>
        </w:numPr>
        <w:ind w:firstLine="562" w:firstLineChars="200"/>
        <w:jc w:val="both"/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</w:pPr>
      <w:bookmarkStart w:id="21" w:name="heading_33"/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十二、附则</w:t>
      </w:r>
      <w:bookmarkEnd w:id="21"/>
    </w:p>
    <w:p w14:paraId="2A782F35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本预案自发布之日起正式实施，由北京科技大学教务处、各学院及校外教学实践基地共同负责解释，根据上级政策更新、学校制度调整及实践场景变化，适时修订完善。</w:t>
      </w:r>
    </w:p>
    <w:p w14:paraId="62421EF0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0C3FC01F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制定单位：北京科技大学XX学院（校外教学实践基地）</w:t>
      </w:r>
    </w:p>
    <w:p w14:paraId="0F56EF56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制定日期：2026年 月 日</w:t>
      </w:r>
    </w:p>
    <w:p w14:paraId="45E8CC88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48004824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128F1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4337A"/>
    <w:multiLevelType w:val="singleLevel"/>
    <w:tmpl w:val="BB84337A"/>
    <w:lvl w:ilvl="0" w:tentative="0">
      <w:start w:val="1"/>
      <w:numFmt w:val="chineseCounting"/>
      <w:suff w:val="nothing"/>
      <w:lvlText w:val="%1、"/>
      <w:lvlJc w:val="left"/>
      <w:pPr>
        <w:ind w:left="0" w:firstLine="12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NmQ5YzcxMDFkZmVjYWY4ZDM0OTRmZjZlYzE0MTMifQ=="/>
  </w:docVars>
  <w:rsids>
    <w:rsidRoot w:val="5B8E0B4C"/>
    <w:rsid w:val="5B8E0B4C"/>
    <w:rsid w:val="6F69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3790</Words>
  <Characters>3856</Characters>
  <Lines>0</Lines>
  <Paragraphs>0</Paragraphs>
  <TotalTime>36</TotalTime>
  <ScaleCrop>false</ScaleCrop>
  <LinksUpToDate>false</LinksUpToDate>
  <CharactersWithSpaces>3881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2026-05-28T05:48:00Z</dcterms:created>
  <dc:creator>王欢</dc:creator>
  <cp:lastModifiedBy>王欢</cp:lastModifiedBy>
  <dcterms:modified xsi:type="dcterms:W3CDTF">2026-06-01T07:32:03Z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302C4431582D46CCA24B732CBDBDEA88_11</vt:lpwstr>
  </property>
</Properties>
</file>