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3614" w14:textId="77777777" w:rsidR="00137825" w:rsidRDefault="00B55628">
      <w:pPr>
        <w:spacing w:line="560" w:lineRule="exact"/>
        <w:ind w:firstLineChars="0" w:firstLine="0"/>
        <w:rPr>
          <w:rStyle w:val="SubtleEmphasis1"/>
          <w:rFonts w:ascii="黑体" w:hAnsi="宋体" w:cstheme="minorBidi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14:paraId="7FC542F3" w14:textId="77777777" w:rsidR="00137825" w:rsidRPr="002E60ED" w:rsidRDefault="00B55628">
      <w:pPr>
        <w:pStyle w:val="Title2"/>
        <w:spacing w:beforeLines="100" w:before="312" w:afterLines="0" w:after="0" w:line="240" w:lineRule="auto"/>
        <w:ind w:firstLineChars="0" w:firstLine="0"/>
        <w:rPr>
          <w:rStyle w:val="SubtleEmphasis1"/>
          <w:rFonts w:ascii="方正小标宋_GBK" w:eastAsia="方正小标宋_GBK" w:hAnsi="方正小标宋_GBK" w:cs="方正小标宋_GBK"/>
          <w:b/>
          <w:bCs/>
        </w:rPr>
      </w:pPr>
      <w:r w:rsidRPr="002E60ED">
        <w:rPr>
          <w:rStyle w:val="SubtleEmphasis1"/>
          <w:rFonts w:ascii="方正小标宋_GBK" w:eastAsia="方正小标宋_GBK" w:hAnsi="方正小标宋_GBK" w:cs="方正小标宋_GBK" w:hint="eastAsia"/>
          <w:b/>
          <w:bCs/>
        </w:rPr>
        <w:t>北京科技大学改善基本办学条件项目（人才培养类）</w:t>
      </w:r>
    </w:p>
    <w:p w14:paraId="4DA6727E" w14:textId="77777777" w:rsidR="00137825" w:rsidRPr="002E60ED" w:rsidRDefault="00B55628">
      <w:pPr>
        <w:pStyle w:val="Title2"/>
        <w:spacing w:beforeLines="0" w:before="0" w:line="240" w:lineRule="auto"/>
        <w:ind w:firstLineChars="0" w:firstLine="0"/>
        <w:rPr>
          <w:rStyle w:val="SubtleEmphasis1"/>
          <w:rFonts w:ascii="方正小标宋_GBK" w:eastAsia="方正小标宋_GBK" w:hAnsi="方正小标宋_GBK" w:cs="方正小标宋_GBK"/>
        </w:rPr>
      </w:pPr>
      <w:r w:rsidRPr="002E60ED">
        <w:rPr>
          <w:rStyle w:val="SubtleEmphasis1"/>
          <w:rFonts w:ascii="方正小标宋_GBK" w:eastAsia="方正小标宋_GBK" w:hAnsi="方正小标宋_GBK" w:cs="方正小标宋_GBK" w:hint="eastAsia"/>
          <w:b/>
          <w:bCs/>
        </w:rPr>
        <w:t>管理实施细则（试行）</w:t>
      </w:r>
    </w:p>
    <w:p w14:paraId="05831C53" w14:textId="77777777" w:rsidR="00137825" w:rsidRDefault="00B55628">
      <w:pPr>
        <w:pStyle w:val="2"/>
        <w:numPr>
          <w:ilvl w:val="255"/>
          <w:numId w:val="0"/>
        </w:numPr>
        <w:ind w:firstLineChars="175" w:firstLine="5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教务处是人才培养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类改善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项目的归口管理部门，负责统筹管理项目的申报、评审、启动、实施、绩效评价和总结等。</w:t>
      </w:r>
    </w:p>
    <w:p w14:paraId="11E259BF" w14:textId="77777777" w:rsidR="00137825" w:rsidRDefault="00B5562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项目建设部门是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指改善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项目申报和实施的学校各二级教学单位（直属机构）及图书馆。</w:t>
      </w:r>
    </w:p>
    <w:p w14:paraId="3399B3B4" w14:textId="77777777" w:rsidR="00137825" w:rsidRDefault="00B5562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项目负责人由项目建设部门指定，与归口管理部门联络，负责完成改善项目的申报、评审、启动、实施、绩效评价和总结等具体工作。</w:t>
      </w:r>
    </w:p>
    <w:p w14:paraId="2A8FC686" w14:textId="77777777" w:rsidR="00137825" w:rsidRDefault="00B55628">
      <w:pPr>
        <w:pStyle w:val="2"/>
        <w:numPr>
          <w:ilvl w:val="0"/>
          <w:numId w:val="0"/>
        </w:numPr>
        <w:ind w:firstLineChars="175" w:firstLine="5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第二条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改善项目的遴选采取两级入库制，通过校内评审的项目进入改善项目备选库（以下简称“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备选库</w:t>
      </w:r>
      <w:r>
        <w:rPr>
          <w:rFonts w:ascii="仿宋" w:eastAsia="仿宋" w:hAnsi="仿宋" w:cs="仿宋" w:hint="eastAsia"/>
          <w:sz w:val="32"/>
          <w:szCs w:val="32"/>
        </w:rPr>
        <w:t>”），备选库中通过教育部评审的项目进入学校改善项目库（以下简称“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项目库</w:t>
      </w:r>
      <w:r>
        <w:rPr>
          <w:rFonts w:ascii="仿宋" w:eastAsia="仿宋" w:hAnsi="仿宋" w:cs="仿宋" w:hint="eastAsia"/>
          <w:sz w:val="32"/>
          <w:szCs w:val="32"/>
        </w:rPr>
        <w:t>”）。</w:t>
      </w:r>
    </w:p>
    <w:p w14:paraId="68BFDD1E" w14:textId="77777777" w:rsidR="00137825" w:rsidRDefault="00B55628">
      <w:pPr>
        <w:pStyle w:val="2"/>
        <w:numPr>
          <w:ilvl w:val="255"/>
          <w:numId w:val="0"/>
        </w:numPr>
        <w:ind w:firstLineChars="175" w:firstLine="5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第三条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根据改善项目的年度申报和评审工作要求，教务处每年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月在学校</w:t>
      </w:r>
      <w:r>
        <w:rPr>
          <w:rFonts w:ascii="仿宋" w:eastAsia="仿宋" w:hAnsi="仿宋" w:cs="仿宋"/>
          <w:sz w:val="32"/>
          <w:szCs w:val="32"/>
        </w:rPr>
        <w:t>OA</w:t>
      </w:r>
      <w:r>
        <w:rPr>
          <w:rFonts w:ascii="仿宋" w:eastAsia="仿宋" w:hAnsi="仿宋" w:cs="仿宋"/>
          <w:sz w:val="32"/>
          <w:szCs w:val="32"/>
        </w:rPr>
        <w:t>网发布项目申报通知，明确申报截止时间、预计评审时间、相关准备工作等。</w:t>
      </w:r>
    </w:p>
    <w:p w14:paraId="2392AAF5" w14:textId="77777777" w:rsidR="00137825" w:rsidRDefault="00B55628">
      <w:pPr>
        <w:pStyle w:val="2"/>
        <w:numPr>
          <w:ilvl w:val="255"/>
          <w:numId w:val="0"/>
        </w:numPr>
        <w:ind w:firstLineChars="175" w:firstLine="5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项目建设部门按要求准备相关申报材料，不得重复申报。教务处对各部门的申报材料进行汇总。</w:t>
      </w:r>
    </w:p>
    <w:p w14:paraId="4CB5316D" w14:textId="77777777" w:rsidR="00137825" w:rsidRDefault="00B55628">
      <w:pPr>
        <w:pStyle w:val="2"/>
        <w:numPr>
          <w:ilvl w:val="255"/>
          <w:numId w:val="0"/>
        </w:numPr>
        <w:ind w:firstLineChars="175" w:firstLine="5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第五条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教务处组织成立改善项目（人才培养类）评审工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作组，负责对各部门申报的项目进行校内评审。评审工作组成员由相关专业</w:t>
      </w:r>
      <w:r>
        <w:rPr>
          <w:rFonts w:ascii="仿宋" w:eastAsia="仿宋" w:hAnsi="仿宋" w:cs="仿宋" w:hint="eastAsia"/>
          <w:sz w:val="32"/>
          <w:szCs w:val="32"/>
        </w:rPr>
        <w:t>负责人、教学督导组人员、教学管理人员、财务管理人员、资产管理人员、审计人员等组成，总数为</w:t>
      </w:r>
      <w:r>
        <w:rPr>
          <w:rFonts w:ascii="仿宋" w:eastAsia="仿宋" w:hAnsi="仿宋" w:cs="仿宋" w:hint="eastAsia"/>
          <w:sz w:val="32"/>
          <w:szCs w:val="32"/>
        </w:rPr>
        <w:t>9-11</w:t>
      </w:r>
      <w:r>
        <w:rPr>
          <w:rFonts w:ascii="仿宋" w:eastAsia="仿宋" w:hAnsi="仿宋" w:cs="仿宋"/>
          <w:sz w:val="32"/>
          <w:szCs w:val="32"/>
        </w:rPr>
        <w:t>人。</w:t>
      </w:r>
    </w:p>
    <w:p w14:paraId="5E35F3D2" w14:textId="77777777" w:rsidR="00137825" w:rsidRDefault="00B55628">
      <w:pPr>
        <w:pStyle w:val="2"/>
        <w:numPr>
          <w:ilvl w:val="255"/>
          <w:numId w:val="0"/>
        </w:numPr>
        <w:ind w:firstLineChars="175" w:firstLine="5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第六条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教务处组织初审通过的项目进行校内评审，由项目负责人介绍项目必要性、可行性等内容，</w:t>
      </w:r>
      <w:r>
        <w:rPr>
          <w:rFonts w:ascii="仿宋" w:eastAsia="仿宋" w:hAnsi="仿宋" w:cs="仿宋"/>
          <w:sz w:val="32"/>
          <w:szCs w:val="32"/>
        </w:rPr>
        <w:t>评审</w:t>
      </w:r>
      <w:r>
        <w:rPr>
          <w:rFonts w:ascii="仿宋" w:eastAsia="仿宋" w:hAnsi="仿宋" w:cs="仿宋" w:hint="eastAsia"/>
          <w:sz w:val="32"/>
          <w:szCs w:val="32"/>
        </w:rPr>
        <w:t>工作组</w:t>
      </w:r>
      <w:r>
        <w:rPr>
          <w:rFonts w:ascii="仿宋" w:eastAsia="仿宋" w:hAnsi="仿宋" w:cs="仿宋"/>
          <w:sz w:val="32"/>
          <w:szCs w:val="32"/>
        </w:rPr>
        <w:t>依据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校内</w:t>
      </w:r>
      <w:r>
        <w:rPr>
          <w:rFonts w:ascii="仿宋" w:eastAsia="仿宋" w:hAnsi="仿宋" w:cs="仿宋"/>
          <w:sz w:val="32"/>
          <w:szCs w:val="32"/>
        </w:rPr>
        <w:t>评审表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对申报项目进行评审。</w:t>
      </w:r>
      <w:r>
        <w:rPr>
          <w:rFonts w:ascii="仿宋" w:eastAsia="仿宋" w:hAnsi="仿宋" w:cs="仿宋" w:hint="eastAsia"/>
          <w:sz w:val="32"/>
          <w:szCs w:val="32"/>
        </w:rPr>
        <w:t>校内评审结果中，工作组成员三分之二以上同意通过的项目即纳入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备选库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6D7953B" w14:textId="77777777" w:rsidR="00137825" w:rsidRDefault="00B55628">
      <w:pPr>
        <w:pStyle w:val="2"/>
        <w:numPr>
          <w:ilvl w:val="255"/>
          <w:numId w:val="0"/>
        </w:num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第七条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教务处根据各项目建设部门的学生培养情况、往年项目绩效考核和项目执行情况等因素，优先支持服务保障公共教学建设项目、新增本科专业建设项目，确定各单位本年度的申报额度及项目排序</w:t>
      </w:r>
      <w:r>
        <w:rPr>
          <w:rFonts w:ascii="仿宋" w:eastAsia="仿宋" w:hAnsi="仿宋" w:cs="仿宋"/>
          <w:sz w:val="32"/>
          <w:szCs w:val="32"/>
        </w:rPr>
        <w:t>。</w:t>
      </w:r>
    </w:p>
    <w:p w14:paraId="2784DF63" w14:textId="77777777" w:rsidR="00137825" w:rsidRDefault="00B55628">
      <w:pPr>
        <w:pStyle w:val="2"/>
        <w:numPr>
          <w:ilvl w:val="255"/>
          <w:numId w:val="0"/>
        </w:numPr>
        <w:ind w:firstLineChars="175" w:firstLine="5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第八条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教务处</w:t>
      </w:r>
      <w:r>
        <w:rPr>
          <w:rFonts w:ascii="仿宋" w:eastAsia="仿宋" w:hAnsi="仿宋" w:cs="仿宋"/>
          <w:sz w:val="32"/>
          <w:szCs w:val="32"/>
        </w:rPr>
        <w:t>组织</w:t>
      </w:r>
      <w:r>
        <w:rPr>
          <w:rFonts w:ascii="仿宋" w:eastAsia="仿宋" w:hAnsi="仿宋" w:cs="仿宋" w:hint="eastAsia"/>
          <w:sz w:val="32"/>
          <w:szCs w:val="32"/>
        </w:rPr>
        <w:t>项目建设部门</w:t>
      </w:r>
      <w:r>
        <w:rPr>
          <w:rFonts w:ascii="仿宋" w:eastAsia="仿宋" w:hAnsi="仿宋" w:cs="仿宋"/>
          <w:sz w:val="32"/>
          <w:szCs w:val="32"/>
        </w:rPr>
        <w:t>从</w:t>
      </w:r>
      <w:r>
        <w:rPr>
          <w:rFonts w:ascii="仿宋" w:eastAsia="仿宋" w:hAnsi="仿宋" w:cs="仿宋"/>
          <w:b/>
          <w:bCs/>
          <w:sz w:val="32"/>
          <w:szCs w:val="32"/>
        </w:rPr>
        <w:t>备选库</w:t>
      </w:r>
      <w:r>
        <w:rPr>
          <w:rFonts w:ascii="仿宋" w:eastAsia="仿宋" w:hAnsi="仿宋" w:cs="仿宋"/>
          <w:sz w:val="32"/>
          <w:szCs w:val="32"/>
        </w:rPr>
        <w:t>中挑选</w:t>
      </w:r>
      <w:r>
        <w:rPr>
          <w:rFonts w:ascii="仿宋" w:eastAsia="仿宋" w:hAnsi="仿宋" w:cs="仿宋" w:hint="eastAsia"/>
          <w:sz w:val="32"/>
          <w:szCs w:val="32"/>
        </w:rPr>
        <w:t>项目，按上级文件要求准备项目申报书、绩效申报表等材料，完成教育部组织的评审。评审通过的项目即纳入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项目库</w:t>
      </w:r>
      <w:r>
        <w:rPr>
          <w:rFonts w:ascii="仿宋" w:eastAsia="仿宋" w:hAnsi="仿宋" w:cs="仿宋" w:hint="eastAsia"/>
          <w:sz w:val="32"/>
          <w:szCs w:val="32"/>
        </w:rPr>
        <w:t>，同时从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备选库</w:t>
      </w:r>
      <w:r>
        <w:rPr>
          <w:rFonts w:ascii="仿宋" w:eastAsia="仿宋" w:hAnsi="仿宋" w:cs="仿宋" w:hint="eastAsia"/>
          <w:sz w:val="32"/>
          <w:szCs w:val="32"/>
        </w:rPr>
        <w:t>中移除该项目。</w:t>
      </w:r>
    </w:p>
    <w:p w14:paraId="2F7AA279" w14:textId="77777777" w:rsidR="00137825" w:rsidRDefault="00B55628">
      <w:pPr>
        <w:pStyle w:val="2"/>
        <w:numPr>
          <w:ilvl w:val="255"/>
          <w:numId w:val="0"/>
        </w:numPr>
        <w:ind w:firstLineChars="175" w:firstLine="562"/>
        <w:rPr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第九条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项目库</w:t>
      </w:r>
      <w:r>
        <w:rPr>
          <w:rFonts w:ascii="仿宋" w:eastAsia="仿宋" w:hAnsi="仿宋" w:cs="仿宋" w:hint="eastAsia"/>
          <w:sz w:val="32"/>
          <w:szCs w:val="32"/>
        </w:rPr>
        <w:t>由教务处和财务处统筹管理，并按相关要求对入库项目进行动态调整。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不具备实施条件或内容、预算等有较大变动的项目应按规定程序予以清理。</w:t>
      </w:r>
    </w:p>
    <w:p w14:paraId="0EB7B6B4" w14:textId="77777777" w:rsidR="00137825" w:rsidRDefault="00B55628">
      <w:pPr>
        <w:pStyle w:val="2"/>
        <w:numPr>
          <w:ilvl w:val="255"/>
          <w:numId w:val="0"/>
        </w:numPr>
        <w:ind w:firstLineChars="175" w:firstLine="5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教务处每年</w:t>
      </w:r>
      <w:r>
        <w:rPr>
          <w:rFonts w:ascii="仿宋" w:eastAsia="仿宋" w:hAnsi="仿宋" w:cs="仿宋" w:hint="eastAsia"/>
          <w:sz w:val="32"/>
          <w:szCs w:val="32"/>
        </w:rPr>
        <w:t>依据人才培养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类改善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资金总额度及项目排序情况，从项目库中确定初步启动计划（包含以前年度已评审未启动或部分启动的项目、新评审入库的项目），报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学校改善基本办学条件专项资金工作领导小组审议。</w:t>
      </w:r>
    </w:p>
    <w:p w14:paraId="38E8DA74" w14:textId="77777777" w:rsidR="00137825" w:rsidRDefault="00B55628">
      <w:pPr>
        <w:pStyle w:val="2"/>
        <w:numPr>
          <w:ilvl w:val="255"/>
          <w:numId w:val="0"/>
        </w:numPr>
        <w:ind w:firstLineChars="175" w:firstLine="5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教务处组织项目建设部门按启动计划执行。年度下拨预算金额不得超过学校部门预算金额，启动的项目不得超出学校审定的启动计划。</w:t>
      </w:r>
    </w:p>
    <w:p w14:paraId="58115D6B" w14:textId="77777777" w:rsidR="00137825" w:rsidRDefault="00B55628">
      <w:pPr>
        <w:pStyle w:val="2"/>
        <w:numPr>
          <w:ilvl w:val="255"/>
          <w:numId w:val="0"/>
        </w:numPr>
        <w:ind w:firstLineChars="175" w:firstLine="5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第十二条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已启动的改善项目由项目建设部门牵头实施，项目负责人负责项目质量控制、进度控制、合同管理、绩效控制、资料管理等工作。</w:t>
      </w:r>
    </w:p>
    <w:p w14:paraId="2D39C470" w14:textId="77777777" w:rsidR="00137825" w:rsidRDefault="00B55628">
      <w:pPr>
        <w:pStyle w:val="2"/>
        <w:numPr>
          <w:ilvl w:val="0"/>
          <w:numId w:val="0"/>
        </w:num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第十三条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教务处统筹监督所有已启动改善项目的执行情况，对各项目的采购、借</w:t>
      </w:r>
      <w:r>
        <w:rPr>
          <w:rFonts w:ascii="仿宋" w:eastAsia="仿宋" w:hAnsi="仿宋" w:cs="仿宋" w:hint="eastAsia"/>
          <w:sz w:val="32"/>
          <w:szCs w:val="32"/>
        </w:rPr>
        <w:t>款、报销进行审核，督促各项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目执行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进度。</w:t>
      </w:r>
    </w:p>
    <w:p w14:paraId="1C31CC1D" w14:textId="77777777" w:rsidR="00137825" w:rsidRDefault="00B55628">
      <w:pPr>
        <w:pStyle w:val="2"/>
        <w:numPr>
          <w:ilvl w:val="0"/>
          <w:numId w:val="0"/>
        </w:numPr>
        <w:ind w:firstLineChars="175" w:firstLine="5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第十四条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按照学校绩效管理的要求，教务处定期组织各项目建设部门完成改善项目的总结、中期绩效考核、年终绩效自评和重点内容检查等工作，由各项目负责人完成编报，教务处统一审核汇总、整理后报送财务处。</w:t>
      </w:r>
    </w:p>
    <w:p w14:paraId="3D703CB1" w14:textId="77777777" w:rsidR="00137825" w:rsidRDefault="00B55628">
      <w:pPr>
        <w:pStyle w:val="2"/>
        <w:numPr>
          <w:ilvl w:val="0"/>
          <w:numId w:val="0"/>
        </w:numPr>
        <w:ind w:firstLineChars="175" w:firstLine="5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第十五条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改善项目验收、结算完成后，教务处负责检查、汇总各项目实际支出情况，经项目建设部门确认后完成专项经费的结清、收回等工作，并配合财务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处完成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年度项目绩效评价和总结。</w:t>
      </w:r>
    </w:p>
    <w:p w14:paraId="15D52912" w14:textId="77777777" w:rsidR="00137825" w:rsidRDefault="00B55628">
      <w:pPr>
        <w:pStyle w:val="2"/>
        <w:numPr>
          <w:ilvl w:val="0"/>
          <w:numId w:val="0"/>
        </w:numPr>
        <w:ind w:firstLineChars="175" w:firstLine="5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第十六条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教务处将对改善项目近三年的执行情况进行滚动考核，并根据考核结果对项目建设部门的申报额度进行上浮或下调。</w:t>
      </w:r>
    </w:p>
    <w:p w14:paraId="2D95580E" w14:textId="77777777" w:rsidR="00137825" w:rsidRDefault="00B55628">
      <w:pPr>
        <w:pStyle w:val="2"/>
        <w:numPr>
          <w:ilvl w:val="0"/>
          <w:numId w:val="0"/>
        </w:numPr>
        <w:ind w:firstLineChars="175" w:firstLine="5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第十七条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本细则于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日经第次校长办公</w:t>
      </w:r>
      <w:r>
        <w:rPr>
          <w:rFonts w:ascii="仿宋" w:eastAsia="仿宋" w:hAnsi="仿宋" w:hint="eastAsia"/>
          <w:sz w:val="32"/>
          <w:szCs w:val="32"/>
        </w:rPr>
        <w:lastRenderedPageBreak/>
        <w:t>会讨论通过，</w:t>
      </w:r>
      <w:r>
        <w:rPr>
          <w:rFonts w:ascii="仿宋" w:eastAsia="仿宋" w:hAnsi="仿宋" w:hint="eastAsia"/>
          <w:sz w:val="32"/>
          <w:szCs w:val="32"/>
        </w:rPr>
        <w:t>自发布之日</w:t>
      </w:r>
      <w:r>
        <w:rPr>
          <w:rFonts w:ascii="仿宋" w:eastAsia="仿宋" w:hAnsi="仿宋" w:hint="eastAsia"/>
          <w:sz w:val="32"/>
          <w:szCs w:val="32"/>
        </w:rPr>
        <w:t>起</w:t>
      </w:r>
      <w:r>
        <w:rPr>
          <w:rFonts w:ascii="仿宋" w:eastAsia="仿宋" w:hAnsi="仿宋" w:hint="eastAsia"/>
          <w:sz w:val="32"/>
          <w:szCs w:val="32"/>
        </w:rPr>
        <w:t>实施</w:t>
      </w:r>
      <w:r>
        <w:rPr>
          <w:rFonts w:ascii="仿宋" w:eastAsia="仿宋" w:hAnsi="仿宋" w:hint="eastAsia"/>
          <w:sz w:val="32"/>
          <w:szCs w:val="32"/>
        </w:rPr>
        <w:t>，现行文件有关规定与本细则不一致的，以本细则为准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55FD39F" w14:textId="77777777" w:rsidR="00137825" w:rsidRDefault="00B55628">
      <w:pPr>
        <w:pStyle w:val="2"/>
        <w:numPr>
          <w:ilvl w:val="0"/>
          <w:numId w:val="0"/>
        </w:numPr>
        <w:ind w:left="560"/>
        <w:rPr>
          <w:sz w:val="20"/>
          <w:szCs w:val="20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第十八条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本细则由教务处负责解释。</w:t>
      </w:r>
    </w:p>
    <w:sectPr w:rsidR="00137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4ADC" w14:textId="77777777" w:rsidR="00B55628" w:rsidRDefault="00B55628">
      <w:pPr>
        <w:spacing w:line="240" w:lineRule="auto"/>
      </w:pPr>
      <w:r>
        <w:separator/>
      </w:r>
    </w:p>
  </w:endnote>
  <w:endnote w:type="continuationSeparator" w:id="0">
    <w:p w14:paraId="5B5A2A83" w14:textId="77777777" w:rsidR="00B55628" w:rsidRDefault="00B55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39A52BC-CAE8-4BF9-A3AC-073074CEC7BA}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  <w:embedBold r:id="rId2" w:fontKey="{2C3A649B-69C7-4F22-BB91-8A371CE0686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3609ECA-B477-416E-BD15-7F7AE52BB57A}"/>
    <w:embedBold r:id="rId4" w:subsetted="1" w:fontKey="{7D3647E4-3E43-4519-B3BA-0B44EADB6B3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8881" w14:textId="77777777" w:rsidR="00137825" w:rsidRDefault="0013782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42E8" w14:textId="77777777" w:rsidR="00137825" w:rsidRDefault="00B55628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2883C1" wp14:editId="43533B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10737" w14:textId="77777777" w:rsidR="00137825" w:rsidRDefault="00B55628">
                          <w:pPr>
                            <w:pStyle w:val="a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C30B" w14:textId="77777777" w:rsidR="00137825" w:rsidRDefault="0013782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0D4E" w14:textId="77777777" w:rsidR="00B55628" w:rsidRDefault="00B55628">
      <w:r>
        <w:separator/>
      </w:r>
    </w:p>
  </w:footnote>
  <w:footnote w:type="continuationSeparator" w:id="0">
    <w:p w14:paraId="6A7D2142" w14:textId="77777777" w:rsidR="00B55628" w:rsidRDefault="00B5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5A8C" w14:textId="77777777" w:rsidR="00137825" w:rsidRDefault="00137825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04EF" w14:textId="77777777" w:rsidR="00137825" w:rsidRDefault="00137825">
    <w:pPr>
      <w:pStyle w:val="a9"/>
      <w:pBdr>
        <w:bottom w:val="none" w:sz="0" w:space="0" w:color="auto"/>
      </w:pBdr>
      <w:ind w:firstLineChars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38EF" w14:textId="77777777" w:rsidR="00137825" w:rsidRDefault="00137825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11CFD"/>
    <w:multiLevelType w:val="multilevel"/>
    <w:tmpl w:val="61B11CFD"/>
    <w:lvl w:ilvl="0">
      <w:start w:val="1"/>
      <w:numFmt w:val="chineseCountingThousand"/>
      <w:pStyle w:val="2"/>
      <w:lvlText w:val="第%1条"/>
      <w:lvlJc w:val="left"/>
      <w:pPr>
        <w:ind w:left="980" w:hanging="42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ZiMWU1NmFjMGI2ZWY0ZmMwYWVlNWEzYWY3MjkzYTkifQ=="/>
  </w:docVars>
  <w:rsids>
    <w:rsidRoot w:val="00E671D0"/>
    <w:rsid w:val="00000DF7"/>
    <w:rsid w:val="00001342"/>
    <w:rsid w:val="00004B69"/>
    <w:rsid w:val="00007C8D"/>
    <w:rsid w:val="00014888"/>
    <w:rsid w:val="000204F5"/>
    <w:rsid w:val="00031DE1"/>
    <w:rsid w:val="00044BAD"/>
    <w:rsid w:val="00063216"/>
    <w:rsid w:val="00072082"/>
    <w:rsid w:val="0007622F"/>
    <w:rsid w:val="000964F3"/>
    <w:rsid w:val="000B00ED"/>
    <w:rsid w:val="000B2EBC"/>
    <w:rsid w:val="000B5101"/>
    <w:rsid w:val="000B6281"/>
    <w:rsid w:val="000E3D9E"/>
    <w:rsid w:val="0011201F"/>
    <w:rsid w:val="00112DC5"/>
    <w:rsid w:val="00137825"/>
    <w:rsid w:val="001423A6"/>
    <w:rsid w:val="0014607D"/>
    <w:rsid w:val="001540C1"/>
    <w:rsid w:val="001628B9"/>
    <w:rsid w:val="001655D1"/>
    <w:rsid w:val="0016665A"/>
    <w:rsid w:val="0017416E"/>
    <w:rsid w:val="00175CEA"/>
    <w:rsid w:val="0018085E"/>
    <w:rsid w:val="00181F25"/>
    <w:rsid w:val="00182F18"/>
    <w:rsid w:val="00195E5F"/>
    <w:rsid w:val="001A66A9"/>
    <w:rsid w:val="001B0458"/>
    <w:rsid w:val="001B5148"/>
    <w:rsid w:val="001C3AC5"/>
    <w:rsid w:val="001C581D"/>
    <w:rsid w:val="001D20EB"/>
    <w:rsid w:val="001F06B7"/>
    <w:rsid w:val="002073DD"/>
    <w:rsid w:val="00221861"/>
    <w:rsid w:val="002318E0"/>
    <w:rsid w:val="00240777"/>
    <w:rsid w:val="00247016"/>
    <w:rsid w:val="00262DDB"/>
    <w:rsid w:val="00265404"/>
    <w:rsid w:val="00283106"/>
    <w:rsid w:val="002C02DB"/>
    <w:rsid w:val="002C5820"/>
    <w:rsid w:val="002E0ED2"/>
    <w:rsid w:val="002E60ED"/>
    <w:rsid w:val="002E6B4A"/>
    <w:rsid w:val="0030523D"/>
    <w:rsid w:val="00307474"/>
    <w:rsid w:val="00320E87"/>
    <w:rsid w:val="00327C86"/>
    <w:rsid w:val="00333B24"/>
    <w:rsid w:val="003342BC"/>
    <w:rsid w:val="003379BE"/>
    <w:rsid w:val="00340804"/>
    <w:rsid w:val="0034311D"/>
    <w:rsid w:val="00343D4C"/>
    <w:rsid w:val="0035028D"/>
    <w:rsid w:val="00375AB8"/>
    <w:rsid w:val="003810BB"/>
    <w:rsid w:val="003908A6"/>
    <w:rsid w:val="003908FF"/>
    <w:rsid w:val="00391D16"/>
    <w:rsid w:val="00394199"/>
    <w:rsid w:val="00395FDE"/>
    <w:rsid w:val="003B56BC"/>
    <w:rsid w:val="003F092C"/>
    <w:rsid w:val="00401A81"/>
    <w:rsid w:val="004439AF"/>
    <w:rsid w:val="00445911"/>
    <w:rsid w:val="0044600F"/>
    <w:rsid w:val="00461437"/>
    <w:rsid w:val="004617AF"/>
    <w:rsid w:val="004866B7"/>
    <w:rsid w:val="004C37C9"/>
    <w:rsid w:val="004C4FFF"/>
    <w:rsid w:val="004F17C9"/>
    <w:rsid w:val="005061D4"/>
    <w:rsid w:val="00506DCB"/>
    <w:rsid w:val="005315EE"/>
    <w:rsid w:val="00533911"/>
    <w:rsid w:val="00534A30"/>
    <w:rsid w:val="00540B90"/>
    <w:rsid w:val="00542FAB"/>
    <w:rsid w:val="005462DB"/>
    <w:rsid w:val="00550414"/>
    <w:rsid w:val="00576925"/>
    <w:rsid w:val="00586F3A"/>
    <w:rsid w:val="005978C5"/>
    <w:rsid w:val="005A7A0B"/>
    <w:rsid w:val="005B5335"/>
    <w:rsid w:val="005D3B0D"/>
    <w:rsid w:val="005E1F47"/>
    <w:rsid w:val="005F6A52"/>
    <w:rsid w:val="0060589E"/>
    <w:rsid w:val="006350C5"/>
    <w:rsid w:val="006511E4"/>
    <w:rsid w:val="006603FF"/>
    <w:rsid w:val="00665C81"/>
    <w:rsid w:val="00671DB0"/>
    <w:rsid w:val="0068171A"/>
    <w:rsid w:val="00685382"/>
    <w:rsid w:val="006A1289"/>
    <w:rsid w:val="006A3EAB"/>
    <w:rsid w:val="006B0F48"/>
    <w:rsid w:val="006B56BD"/>
    <w:rsid w:val="006C7A40"/>
    <w:rsid w:val="006D1D50"/>
    <w:rsid w:val="006E4C1A"/>
    <w:rsid w:val="006E592A"/>
    <w:rsid w:val="006F16F5"/>
    <w:rsid w:val="006F626D"/>
    <w:rsid w:val="007039D5"/>
    <w:rsid w:val="00710765"/>
    <w:rsid w:val="0072152F"/>
    <w:rsid w:val="00723479"/>
    <w:rsid w:val="007410CB"/>
    <w:rsid w:val="0075258C"/>
    <w:rsid w:val="0075753B"/>
    <w:rsid w:val="00764B1D"/>
    <w:rsid w:val="00781E70"/>
    <w:rsid w:val="00782013"/>
    <w:rsid w:val="007958E0"/>
    <w:rsid w:val="007C3C60"/>
    <w:rsid w:val="007C4DC4"/>
    <w:rsid w:val="007D47AF"/>
    <w:rsid w:val="007F01A6"/>
    <w:rsid w:val="00800103"/>
    <w:rsid w:val="00800590"/>
    <w:rsid w:val="0081133A"/>
    <w:rsid w:val="00827ACD"/>
    <w:rsid w:val="008449CF"/>
    <w:rsid w:val="00846BF9"/>
    <w:rsid w:val="00854C8C"/>
    <w:rsid w:val="00862769"/>
    <w:rsid w:val="008628B5"/>
    <w:rsid w:val="0089423E"/>
    <w:rsid w:val="008A2373"/>
    <w:rsid w:val="008B2FA7"/>
    <w:rsid w:val="008B4C55"/>
    <w:rsid w:val="008B5EBD"/>
    <w:rsid w:val="008C321E"/>
    <w:rsid w:val="008D0887"/>
    <w:rsid w:val="008D4E81"/>
    <w:rsid w:val="008D6FE5"/>
    <w:rsid w:val="008D78C5"/>
    <w:rsid w:val="008E3B75"/>
    <w:rsid w:val="008E61A7"/>
    <w:rsid w:val="008F1D91"/>
    <w:rsid w:val="008F2EBA"/>
    <w:rsid w:val="008F6209"/>
    <w:rsid w:val="00910613"/>
    <w:rsid w:val="009123B8"/>
    <w:rsid w:val="0092720A"/>
    <w:rsid w:val="009276FD"/>
    <w:rsid w:val="0095031C"/>
    <w:rsid w:val="00952DC9"/>
    <w:rsid w:val="009664F3"/>
    <w:rsid w:val="00976ADD"/>
    <w:rsid w:val="0098557C"/>
    <w:rsid w:val="00994567"/>
    <w:rsid w:val="00994DD7"/>
    <w:rsid w:val="00995A9C"/>
    <w:rsid w:val="0099733D"/>
    <w:rsid w:val="009B5A7B"/>
    <w:rsid w:val="009C5059"/>
    <w:rsid w:val="009C5FF4"/>
    <w:rsid w:val="009D0408"/>
    <w:rsid w:val="009D37A8"/>
    <w:rsid w:val="009D59C9"/>
    <w:rsid w:val="009E188F"/>
    <w:rsid w:val="009F450C"/>
    <w:rsid w:val="00A00D1E"/>
    <w:rsid w:val="00A05D76"/>
    <w:rsid w:val="00A23C00"/>
    <w:rsid w:val="00A36573"/>
    <w:rsid w:val="00A40C57"/>
    <w:rsid w:val="00A47357"/>
    <w:rsid w:val="00A65605"/>
    <w:rsid w:val="00A83A07"/>
    <w:rsid w:val="00A85077"/>
    <w:rsid w:val="00A91075"/>
    <w:rsid w:val="00A957C9"/>
    <w:rsid w:val="00A95802"/>
    <w:rsid w:val="00AA0EF9"/>
    <w:rsid w:val="00AA28C6"/>
    <w:rsid w:val="00AB56B1"/>
    <w:rsid w:val="00AC526C"/>
    <w:rsid w:val="00AC694E"/>
    <w:rsid w:val="00AD5C6F"/>
    <w:rsid w:val="00AF29F9"/>
    <w:rsid w:val="00AF73A7"/>
    <w:rsid w:val="00B2086E"/>
    <w:rsid w:val="00B34B67"/>
    <w:rsid w:val="00B41C4B"/>
    <w:rsid w:val="00B442A5"/>
    <w:rsid w:val="00B456B4"/>
    <w:rsid w:val="00B517B5"/>
    <w:rsid w:val="00B55628"/>
    <w:rsid w:val="00B6396A"/>
    <w:rsid w:val="00B660C1"/>
    <w:rsid w:val="00B66DFA"/>
    <w:rsid w:val="00B7468E"/>
    <w:rsid w:val="00B85006"/>
    <w:rsid w:val="00B9209B"/>
    <w:rsid w:val="00B96249"/>
    <w:rsid w:val="00BA3872"/>
    <w:rsid w:val="00BA3B3D"/>
    <w:rsid w:val="00BA419B"/>
    <w:rsid w:val="00BA7313"/>
    <w:rsid w:val="00BB712D"/>
    <w:rsid w:val="00BC14F1"/>
    <w:rsid w:val="00BC5D1A"/>
    <w:rsid w:val="00BD3896"/>
    <w:rsid w:val="00BE6AEF"/>
    <w:rsid w:val="00BF5A5A"/>
    <w:rsid w:val="00BF6CFE"/>
    <w:rsid w:val="00C03342"/>
    <w:rsid w:val="00C15859"/>
    <w:rsid w:val="00C17490"/>
    <w:rsid w:val="00C25857"/>
    <w:rsid w:val="00C34BDE"/>
    <w:rsid w:val="00C476D4"/>
    <w:rsid w:val="00C577AB"/>
    <w:rsid w:val="00C7700C"/>
    <w:rsid w:val="00C97ECA"/>
    <w:rsid w:val="00CA40C4"/>
    <w:rsid w:val="00CE19F0"/>
    <w:rsid w:val="00D02907"/>
    <w:rsid w:val="00D03689"/>
    <w:rsid w:val="00D03788"/>
    <w:rsid w:val="00D21D53"/>
    <w:rsid w:val="00D323F9"/>
    <w:rsid w:val="00D369E5"/>
    <w:rsid w:val="00D463FE"/>
    <w:rsid w:val="00D50520"/>
    <w:rsid w:val="00D669F7"/>
    <w:rsid w:val="00D82D8C"/>
    <w:rsid w:val="00D90C25"/>
    <w:rsid w:val="00D93B05"/>
    <w:rsid w:val="00DA3235"/>
    <w:rsid w:val="00DA5A18"/>
    <w:rsid w:val="00DA676B"/>
    <w:rsid w:val="00DC63D7"/>
    <w:rsid w:val="00DD37C9"/>
    <w:rsid w:val="00DE4F4E"/>
    <w:rsid w:val="00DF374B"/>
    <w:rsid w:val="00DF4195"/>
    <w:rsid w:val="00E04782"/>
    <w:rsid w:val="00E11077"/>
    <w:rsid w:val="00E20F36"/>
    <w:rsid w:val="00E30919"/>
    <w:rsid w:val="00E33990"/>
    <w:rsid w:val="00E60DB0"/>
    <w:rsid w:val="00E671D0"/>
    <w:rsid w:val="00E91311"/>
    <w:rsid w:val="00E91C52"/>
    <w:rsid w:val="00EB54B2"/>
    <w:rsid w:val="00EC5A2D"/>
    <w:rsid w:val="00EE478F"/>
    <w:rsid w:val="00F10315"/>
    <w:rsid w:val="00F21E98"/>
    <w:rsid w:val="00F27EBB"/>
    <w:rsid w:val="00F376EB"/>
    <w:rsid w:val="00F46FB5"/>
    <w:rsid w:val="00F552DF"/>
    <w:rsid w:val="00F55465"/>
    <w:rsid w:val="00F65713"/>
    <w:rsid w:val="00F83714"/>
    <w:rsid w:val="00F92B07"/>
    <w:rsid w:val="00F94652"/>
    <w:rsid w:val="00FA032E"/>
    <w:rsid w:val="00FA0E8C"/>
    <w:rsid w:val="00FA7E70"/>
    <w:rsid w:val="00FB6712"/>
    <w:rsid w:val="00FC706E"/>
    <w:rsid w:val="00FD3922"/>
    <w:rsid w:val="00FD5B90"/>
    <w:rsid w:val="00FD72E0"/>
    <w:rsid w:val="00FF0C55"/>
    <w:rsid w:val="00FF1B10"/>
    <w:rsid w:val="00FF41B4"/>
    <w:rsid w:val="01DE5BBA"/>
    <w:rsid w:val="032D4A27"/>
    <w:rsid w:val="03AD7FEA"/>
    <w:rsid w:val="03D16FB7"/>
    <w:rsid w:val="04073203"/>
    <w:rsid w:val="043B59E2"/>
    <w:rsid w:val="044E498E"/>
    <w:rsid w:val="04EE560C"/>
    <w:rsid w:val="05976759"/>
    <w:rsid w:val="05A14F91"/>
    <w:rsid w:val="07752EE4"/>
    <w:rsid w:val="0ACC3F78"/>
    <w:rsid w:val="0C160D32"/>
    <w:rsid w:val="0D635C0F"/>
    <w:rsid w:val="0DF86726"/>
    <w:rsid w:val="0E7B6D15"/>
    <w:rsid w:val="0F4672D5"/>
    <w:rsid w:val="0FFE17A0"/>
    <w:rsid w:val="10462646"/>
    <w:rsid w:val="10797237"/>
    <w:rsid w:val="10802373"/>
    <w:rsid w:val="10AE4F80"/>
    <w:rsid w:val="111451B1"/>
    <w:rsid w:val="12A05B91"/>
    <w:rsid w:val="133831A5"/>
    <w:rsid w:val="135447AC"/>
    <w:rsid w:val="13890821"/>
    <w:rsid w:val="145B1858"/>
    <w:rsid w:val="15D53A69"/>
    <w:rsid w:val="16727DE1"/>
    <w:rsid w:val="17D14087"/>
    <w:rsid w:val="17FE59D9"/>
    <w:rsid w:val="17FF0262"/>
    <w:rsid w:val="18694813"/>
    <w:rsid w:val="1A78230D"/>
    <w:rsid w:val="1AA55031"/>
    <w:rsid w:val="1EC2311D"/>
    <w:rsid w:val="1F8247FE"/>
    <w:rsid w:val="20D85237"/>
    <w:rsid w:val="217C0DAB"/>
    <w:rsid w:val="22DD5403"/>
    <w:rsid w:val="23646D54"/>
    <w:rsid w:val="23687067"/>
    <w:rsid w:val="24AC6BA2"/>
    <w:rsid w:val="25E940BF"/>
    <w:rsid w:val="25FD2473"/>
    <w:rsid w:val="27352E75"/>
    <w:rsid w:val="27FC27CF"/>
    <w:rsid w:val="28F7127D"/>
    <w:rsid w:val="29AF1BEB"/>
    <w:rsid w:val="29C74208"/>
    <w:rsid w:val="2A68015C"/>
    <w:rsid w:val="2B993F63"/>
    <w:rsid w:val="2BAC0255"/>
    <w:rsid w:val="2BE337EE"/>
    <w:rsid w:val="2E4822E7"/>
    <w:rsid w:val="30450550"/>
    <w:rsid w:val="32055005"/>
    <w:rsid w:val="32151E50"/>
    <w:rsid w:val="329D61C5"/>
    <w:rsid w:val="33AD6F69"/>
    <w:rsid w:val="371C0679"/>
    <w:rsid w:val="37247134"/>
    <w:rsid w:val="37851266"/>
    <w:rsid w:val="37A367C3"/>
    <w:rsid w:val="37F70205"/>
    <w:rsid w:val="394D77FC"/>
    <w:rsid w:val="3A0D261A"/>
    <w:rsid w:val="3A3E4582"/>
    <w:rsid w:val="3A614714"/>
    <w:rsid w:val="3AAE73DB"/>
    <w:rsid w:val="3AB46F3A"/>
    <w:rsid w:val="3BE729E8"/>
    <w:rsid w:val="3C6A3D54"/>
    <w:rsid w:val="3CC138F6"/>
    <w:rsid w:val="3D0B434E"/>
    <w:rsid w:val="3D1321AF"/>
    <w:rsid w:val="3D1617E6"/>
    <w:rsid w:val="3D5A2496"/>
    <w:rsid w:val="3DD31B91"/>
    <w:rsid w:val="3F133D3A"/>
    <w:rsid w:val="403D07F0"/>
    <w:rsid w:val="403F37F8"/>
    <w:rsid w:val="417F42D5"/>
    <w:rsid w:val="41990C37"/>
    <w:rsid w:val="41C44268"/>
    <w:rsid w:val="422812CB"/>
    <w:rsid w:val="43292DDE"/>
    <w:rsid w:val="44C01547"/>
    <w:rsid w:val="45B93656"/>
    <w:rsid w:val="46475EBA"/>
    <w:rsid w:val="464A335A"/>
    <w:rsid w:val="49650238"/>
    <w:rsid w:val="4B807131"/>
    <w:rsid w:val="4BF436C7"/>
    <w:rsid w:val="4C242AD5"/>
    <w:rsid w:val="4CE7162A"/>
    <w:rsid w:val="4F6B3C13"/>
    <w:rsid w:val="4FBD3D43"/>
    <w:rsid w:val="50D364CB"/>
    <w:rsid w:val="510E398C"/>
    <w:rsid w:val="51A258E6"/>
    <w:rsid w:val="52392104"/>
    <w:rsid w:val="53310CD0"/>
    <w:rsid w:val="539C2D37"/>
    <w:rsid w:val="5523289A"/>
    <w:rsid w:val="578F67B6"/>
    <w:rsid w:val="58242BB1"/>
    <w:rsid w:val="582A3F3F"/>
    <w:rsid w:val="58CE0D6F"/>
    <w:rsid w:val="59682F71"/>
    <w:rsid w:val="5A8058C7"/>
    <w:rsid w:val="5B12588A"/>
    <w:rsid w:val="5C6A56AA"/>
    <w:rsid w:val="5E84084D"/>
    <w:rsid w:val="5EF22D7B"/>
    <w:rsid w:val="623C558A"/>
    <w:rsid w:val="626D15F8"/>
    <w:rsid w:val="6433402C"/>
    <w:rsid w:val="65BD4788"/>
    <w:rsid w:val="66383BFC"/>
    <w:rsid w:val="66F42721"/>
    <w:rsid w:val="673211B0"/>
    <w:rsid w:val="677347DE"/>
    <w:rsid w:val="67F307F2"/>
    <w:rsid w:val="68242CAE"/>
    <w:rsid w:val="692035DB"/>
    <w:rsid w:val="6A2668E1"/>
    <w:rsid w:val="6ABE5851"/>
    <w:rsid w:val="6BB925F5"/>
    <w:rsid w:val="6D155D62"/>
    <w:rsid w:val="6E3653FE"/>
    <w:rsid w:val="6E663BD8"/>
    <w:rsid w:val="70DC06F7"/>
    <w:rsid w:val="71CB3807"/>
    <w:rsid w:val="71DC63A6"/>
    <w:rsid w:val="72C364AD"/>
    <w:rsid w:val="745655F8"/>
    <w:rsid w:val="761061E0"/>
    <w:rsid w:val="769E1BEE"/>
    <w:rsid w:val="773B3A88"/>
    <w:rsid w:val="775546DD"/>
    <w:rsid w:val="77641C20"/>
    <w:rsid w:val="77A45869"/>
    <w:rsid w:val="79D51B05"/>
    <w:rsid w:val="7A6115EB"/>
    <w:rsid w:val="7C6E38E0"/>
    <w:rsid w:val="7DBA173E"/>
    <w:rsid w:val="7E01167D"/>
    <w:rsid w:val="7E5B6646"/>
    <w:rsid w:val="7E730A84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79DF5"/>
  <w15:docId w15:val="{4CE433FC-41C6-4BC4-82D4-C9E1589B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560"/>
      <w:jc w:val="both"/>
    </w:pPr>
    <w:rPr>
      <w:rFonts w:ascii="宋体" w:eastAsia="宋体" w:hAnsi="宋体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ind w:firstLineChars="0" w:firstLine="0"/>
      <w:jc w:val="center"/>
      <w:outlineLvl w:val="0"/>
    </w:pPr>
    <w:rPr>
      <w:rFonts w:cs="Arial"/>
      <w:b/>
      <w:bCs/>
      <w:color w:val="000000"/>
      <w:kern w:val="0"/>
    </w:rPr>
  </w:style>
  <w:style w:type="paragraph" w:styleId="2">
    <w:name w:val="heading 2"/>
    <w:basedOn w:val="a0"/>
    <w:next w:val="a1"/>
    <w:link w:val="20"/>
    <w:uiPriority w:val="9"/>
    <w:unhideWhenUsed/>
    <w:qFormat/>
    <w:pPr>
      <w:numPr>
        <w:numId w:val="1"/>
      </w:numPr>
      <w:ind w:left="0" w:firstLineChars="0" w:firstLine="560"/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="420"/>
    </w:pPr>
  </w:style>
  <w:style w:type="paragraph" w:styleId="a1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next w:val="a"/>
    <w:link w:val="ac"/>
    <w:uiPriority w:val="11"/>
    <w:qFormat/>
    <w:pPr>
      <w:spacing w:beforeLines="100" w:before="312"/>
      <w:jc w:val="center"/>
    </w:pPr>
    <w:rPr>
      <w:rFonts w:ascii="楷体" w:eastAsia="楷体" w:hAnsi="楷体" w:cs="Arial"/>
      <w:kern w:val="2"/>
      <w:sz w:val="28"/>
      <w:szCs w:val="2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styleId="ae">
    <w:name w:val="Title"/>
    <w:next w:val="a"/>
    <w:link w:val="af"/>
    <w:uiPriority w:val="10"/>
    <w:qFormat/>
    <w:pPr>
      <w:jc w:val="center"/>
    </w:pPr>
    <w:rPr>
      <w:rFonts w:ascii="华文新魏" w:eastAsia="华文新魏"/>
      <w:color w:val="FF0000"/>
      <w:kern w:val="2"/>
      <w:sz w:val="72"/>
      <w:szCs w:val="22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character" w:styleId="af2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2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2"/>
    <w:link w:val="1"/>
    <w:uiPriority w:val="9"/>
    <w:qFormat/>
    <w:rPr>
      <w:rFonts w:ascii="宋体" w:eastAsia="宋体" w:hAnsi="宋体" w:cs="Arial"/>
      <w:b/>
      <w:bCs/>
      <w:color w:val="000000"/>
      <w:kern w:val="0"/>
      <w:sz w:val="28"/>
      <w:szCs w:val="28"/>
    </w:rPr>
  </w:style>
  <w:style w:type="character" w:customStyle="1" w:styleId="20">
    <w:name w:val="标题 2 字符"/>
    <w:basedOn w:val="a2"/>
    <w:link w:val="2"/>
    <w:uiPriority w:val="9"/>
    <w:qFormat/>
    <w:rPr>
      <w:rFonts w:ascii="宋体" w:eastAsia="宋体" w:hAnsi="宋体"/>
      <w:sz w:val="28"/>
      <w:szCs w:val="28"/>
    </w:rPr>
  </w:style>
  <w:style w:type="character" w:customStyle="1" w:styleId="a6">
    <w:name w:val="批注文字 字符"/>
    <w:basedOn w:val="a2"/>
    <w:link w:val="a5"/>
    <w:uiPriority w:val="99"/>
    <w:semiHidden/>
    <w:qFormat/>
  </w:style>
  <w:style w:type="character" w:customStyle="1" w:styleId="af1">
    <w:name w:val="批注主题 字符"/>
    <w:basedOn w:val="a6"/>
    <w:link w:val="af0"/>
    <w:uiPriority w:val="99"/>
    <w:semiHidden/>
    <w:qFormat/>
    <w:rPr>
      <w:b/>
      <w:bCs/>
    </w:rPr>
  </w:style>
  <w:style w:type="character" w:customStyle="1" w:styleId="af">
    <w:name w:val="标题 字符"/>
    <w:basedOn w:val="a2"/>
    <w:link w:val="ae"/>
    <w:uiPriority w:val="10"/>
    <w:qFormat/>
    <w:rPr>
      <w:rFonts w:ascii="华文新魏" w:eastAsia="华文新魏"/>
      <w:color w:val="FF0000"/>
      <w:sz w:val="72"/>
    </w:rPr>
  </w:style>
  <w:style w:type="character" w:customStyle="1" w:styleId="ac">
    <w:name w:val="副标题 字符"/>
    <w:basedOn w:val="a2"/>
    <w:link w:val="ab"/>
    <w:uiPriority w:val="11"/>
    <w:qFormat/>
    <w:rPr>
      <w:rFonts w:ascii="楷体" w:eastAsia="楷体" w:hAnsi="楷体" w:cs="Arial"/>
      <w:sz w:val="28"/>
      <w:szCs w:val="28"/>
    </w:rPr>
  </w:style>
  <w:style w:type="character" w:customStyle="1" w:styleId="SubtleEmphasis1">
    <w:name w:val="Subtle Emphasis1"/>
    <w:uiPriority w:val="19"/>
    <w:qFormat/>
    <w:rPr>
      <w:rFonts w:ascii="Arial" w:eastAsia="黑体" w:hAnsi="Arial" w:cs="Arial"/>
      <w:sz w:val="32"/>
      <w:szCs w:val="32"/>
    </w:rPr>
  </w:style>
  <w:style w:type="paragraph" w:customStyle="1" w:styleId="Title2">
    <w:name w:val="Title2"/>
    <w:basedOn w:val="a"/>
    <w:link w:val="Title2Char"/>
    <w:qFormat/>
    <w:pPr>
      <w:spacing w:beforeLines="200" w:before="624" w:afterLines="100" w:after="312"/>
      <w:ind w:firstLine="640"/>
      <w:jc w:val="center"/>
    </w:pPr>
  </w:style>
  <w:style w:type="character" w:customStyle="1" w:styleId="Title2Char">
    <w:name w:val="Title2 Char"/>
    <w:basedOn w:val="a2"/>
    <w:link w:val="Title2"/>
    <w:qFormat/>
  </w:style>
  <w:style w:type="character" w:styleId="af3">
    <w:name w:val="Placeholder Text"/>
    <w:basedOn w:val="a2"/>
    <w:uiPriority w:val="99"/>
    <w:semiHidden/>
    <w:qFormat/>
    <w:rPr>
      <w:color w:val="808080"/>
    </w:rPr>
  </w:style>
  <w:style w:type="paragraph" w:customStyle="1" w:styleId="11">
    <w:name w:val="修订1"/>
    <w:hidden/>
    <w:uiPriority w:val="99"/>
    <w:semiHidden/>
    <w:qFormat/>
    <w:rPr>
      <w:rFonts w:ascii="宋体" w:eastAsia="宋体" w:hAnsi="宋体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仁霖</dc:creator>
  <cp:lastModifiedBy>仁霖 刘</cp:lastModifiedBy>
  <cp:revision>219</cp:revision>
  <cp:lastPrinted>2023-01-11T06:29:00Z</cp:lastPrinted>
  <dcterms:created xsi:type="dcterms:W3CDTF">2022-11-08T03:11:00Z</dcterms:created>
  <dcterms:modified xsi:type="dcterms:W3CDTF">2025-05-21T09:07:00Z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ADFAD2D3CDB140849509C61A11FC3865</vt:lpwstr>
  </property>
</Properties>
</file>