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rPr>
          <w:rFonts w:ascii="黑体" w:eastAsia="黑体"/>
          <w:kern w:val="0"/>
          <w:sz w:val="32"/>
          <w:szCs w:val="32"/>
        </w:rPr>
      </w:pPr>
      <w:r>
        <w:rPr>
          <w:rFonts w:hint="eastAsia" w:ascii="黑体" w:eastAsia="黑体"/>
          <w:kern w:val="0"/>
          <w:sz w:val="32"/>
          <w:szCs w:val="32"/>
        </w:rPr>
        <w:t>附件1</w:t>
      </w:r>
    </w:p>
    <w:p>
      <w:pPr>
        <w:widowControl/>
        <w:adjustRightInd w:val="0"/>
        <w:snapToGrid w:val="0"/>
        <w:spacing w:line="300" w:lineRule="auto"/>
        <w:jc w:val="center"/>
        <w:rPr>
          <w:rFonts w:ascii="黑体" w:eastAsia="黑体"/>
          <w:kern w:val="0"/>
          <w:sz w:val="28"/>
          <w:szCs w:val="28"/>
        </w:rPr>
      </w:pPr>
      <w:r>
        <w:rPr>
          <w:rFonts w:hint="eastAsia" w:ascii="黑体" w:eastAsia="黑体"/>
          <w:kern w:val="0"/>
          <w:sz w:val="28"/>
          <w:szCs w:val="28"/>
        </w:rPr>
        <w:t>北京市大学生化学实验竞赛简章</w:t>
      </w:r>
    </w:p>
    <w:p>
      <w:pPr>
        <w:pStyle w:val="5"/>
        <w:adjustRightInd w:val="0"/>
        <w:snapToGrid w:val="0"/>
        <w:spacing w:line="300" w:lineRule="auto"/>
        <w:jc w:val="center"/>
        <w:rPr>
          <w:rFonts w:ascii="楷体_GB2312" w:hAnsi="Times New Roman" w:eastAsia="楷体_GB2312"/>
        </w:rPr>
      </w:pPr>
      <w:r>
        <w:rPr>
          <w:rStyle w:val="8"/>
          <w:rFonts w:hint="eastAsia" w:ascii="楷体_GB2312" w:hAnsi="Times New Roman" w:eastAsia="楷体_GB2312"/>
        </w:rPr>
        <w:t xml:space="preserve">第一章 总 则 </w:t>
      </w:r>
    </w:p>
    <w:p>
      <w:pPr>
        <w:adjustRightInd w:val="0"/>
        <w:snapToGrid w:val="0"/>
        <w:spacing w:line="300" w:lineRule="auto"/>
        <w:ind w:firstLine="481" w:firstLineChars="200"/>
        <w:rPr>
          <w:color w:val="000000"/>
          <w:sz w:val="24"/>
        </w:rPr>
      </w:pPr>
      <w:r>
        <w:rPr>
          <w:b/>
          <w:sz w:val="24"/>
        </w:rPr>
        <w:t>第一条</w:t>
      </w:r>
      <w:r>
        <w:rPr>
          <w:sz w:val="24"/>
        </w:rPr>
        <w:t xml:space="preserve"> </w:t>
      </w:r>
      <w:r>
        <w:rPr>
          <w:rFonts w:hint="eastAsia" w:ascii="宋体" w:hAnsi="宋体"/>
          <w:kern w:val="0"/>
          <w:sz w:val="24"/>
        </w:rPr>
        <w:t>北京市</w:t>
      </w:r>
      <w:r>
        <w:rPr>
          <w:sz w:val="24"/>
        </w:rPr>
        <w:t>大学生化学实验竞赛是由北京市教育委员会主办的大学生竞赛活动。竞赛分为</w:t>
      </w:r>
      <w:r>
        <w:rPr>
          <w:rFonts w:asciiTheme="minorEastAsia" w:hAnsiTheme="minorEastAsia" w:eastAsiaTheme="minorEastAsia"/>
          <w:sz w:val="24"/>
        </w:rPr>
        <w:t>“化学</w:t>
      </w:r>
      <w:r>
        <w:rPr>
          <w:rFonts w:hint="eastAsia" w:asciiTheme="minorEastAsia" w:hAnsiTheme="minorEastAsia" w:eastAsiaTheme="minorEastAsia"/>
          <w:sz w:val="24"/>
        </w:rPr>
        <w:t>创</w:t>
      </w:r>
      <w:r>
        <w:rPr>
          <w:rFonts w:asciiTheme="minorEastAsia" w:hAnsiTheme="minorEastAsia" w:eastAsiaTheme="minorEastAsia"/>
          <w:sz w:val="24"/>
        </w:rPr>
        <w:t>新实验设计赛”</w:t>
      </w:r>
      <w:r>
        <w:rPr>
          <w:rFonts w:hint="eastAsia" w:asciiTheme="minorEastAsia" w:hAnsiTheme="minorEastAsia" w:eastAsiaTheme="minorEastAsia"/>
          <w:sz w:val="24"/>
        </w:rPr>
        <w:t>和</w:t>
      </w:r>
      <w:r>
        <w:rPr>
          <w:rFonts w:asciiTheme="minorEastAsia" w:hAnsiTheme="minorEastAsia" w:eastAsiaTheme="minorEastAsia"/>
          <w:sz w:val="24"/>
        </w:rPr>
        <w:t>“化学实验技能赛”</w:t>
      </w:r>
      <w:r>
        <w:rPr>
          <w:rFonts w:hint="eastAsia" w:asciiTheme="minorEastAsia" w:hAnsiTheme="minorEastAsia" w:eastAsiaTheme="minorEastAsia"/>
          <w:sz w:val="24"/>
        </w:rPr>
        <w:t>两</w:t>
      </w:r>
      <w:r>
        <w:rPr>
          <w:sz w:val="24"/>
        </w:rPr>
        <w:t>种形式，</w:t>
      </w:r>
      <w:r>
        <w:rPr>
          <w:color w:val="000000"/>
          <w:sz w:val="24"/>
        </w:rPr>
        <w:t>竞赛</w:t>
      </w:r>
      <w:r>
        <w:rPr>
          <w:rFonts w:hint="eastAsia"/>
          <w:color w:val="000000"/>
          <w:sz w:val="24"/>
        </w:rPr>
        <w:t>形式以当届的通知为准</w:t>
      </w:r>
      <w:r>
        <w:rPr>
          <w:color w:val="000000"/>
          <w:sz w:val="24"/>
        </w:rPr>
        <w:t>。</w:t>
      </w:r>
    </w:p>
    <w:p>
      <w:pPr>
        <w:adjustRightInd w:val="0"/>
        <w:snapToGrid w:val="0"/>
        <w:spacing w:line="300" w:lineRule="auto"/>
        <w:ind w:firstLine="481" w:firstLineChars="200"/>
        <w:rPr>
          <w:color w:val="000000"/>
          <w:sz w:val="24"/>
        </w:rPr>
      </w:pPr>
      <w:r>
        <w:rPr>
          <w:b/>
          <w:sz w:val="24"/>
        </w:rPr>
        <w:t>第二条</w:t>
      </w:r>
      <w:r>
        <w:rPr>
          <w:sz w:val="24"/>
        </w:rPr>
        <w:t xml:space="preserve"> 竞赛目的：促进首都高等学校化学实验教学改革，提高大学化学实验教学质量</w:t>
      </w:r>
      <w:r>
        <w:rPr>
          <w:rFonts w:hint="eastAsia"/>
          <w:sz w:val="24"/>
        </w:rPr>
        <w:t>，促进大学生科技活动的开展，加强高校实验教学交流及新实验作品的共享</w:t>
      </w:r>
      <w:r>
        <w:rPr>
          <w:sz w:val="24"/>
        </w:rPr>
        <w:t>。通过竞赛引导学生通过自主设计化学实验加深对化学基础理论的理解，强化化学基础理论与实践的结合，</w:t>
      </w:r>
      <w:r>
        <w:rPr>
          <w:color w:val="000000"/>
          <w:sz w:val="24"/>
        </w:rPr>
        <w:t>提高大学生的综合能力和实践能力，</w:t>
      </w:r>
      <w:r>
        <w:rPr>
          <w:sz w:val="24"/>
        </w:rPr>
        <w:t>培养学生的</w:t>
      </w:r>
      <w:r>
        <w:rPr>
          <w:color w:val="000000"/>
          <w:sz w:val="24"/>
        </w:rPr>
        <w:t>创新精神和团队协作意识。</w:t>
      </w:r>
    </w:p>
    <w:p>
      <w:pPr>
        <w:adjustRightInd w:val="0"/>
        <w:snapToGrid w:val="0"/>
        <w:spacing w:line="300" w:lineRule="auto"/>
        <w:ind w:firstLine="481" w:firstLineChars="200"/>
        <w:rPr>
          <w:color w:val="000000"/>
          <w:sz w:val="24"/>
        </w:rPr>
      </w:pPr>
      <w:r>
        <w:rPr>
          <w:b/>
          <w:color w:val="000000"/>
          <w:sz w:val="24"/>
        </w:rPr>
        <w:t>第三条</w:t>
      </w:r>
      <w:r>
        <w:rPr>
          <w:color w:val="000000"/>
          <w:sz w:val="24"/>
        </w:rPr>
        <w:t xml:space="preserve"> </w:t>
      </w:r>
      <w:r>
        <w:rPr>
          <w:bCs/>
          <w:sz w:val="24"/>
        </w:rPr>
        <w:t>竞赛方法</w:t>
      </w:r>
      <w:r>
        <w:rPr>
          <w:rFonts w:hint="eastAsia"/>
          <w:bCs/>
          <w:sz w:val="24"/>
        </w:rPr>
        <w:t>：</w:t>
      </w:r>
      <w:r>
        <w:rPr>
          <w:rFonts w:asciiTheme="minorEastAsia" w:hAnsiTheme="minorEastAsia" w:eastAsiaTheme="minorEastAsia"/>
          <w:sz w:val="24"/>
        </w:rPr>
        <w:t>“化学</w:t>
      </w:r>
      <w:r>
        <w:rPr>
          <w:rFonts w:hint="eastAsia" w:asciiTheme="minorEastAsia" w:hAnsiTheme="minorEastAsia" w:eastAsiaTheme="minorEastAsia"/>
          <w:sz w:val="24"/>
        </w:rPr>
        <w:t>创</w:t>
      </w:r>
      <w:r>
        <w:rPr>
          <w:rFonts w:asciiTheme="minorEastAsia" w:hAnsiTheme="minorEastAsia" w:eastAsiaTheme="minorEastAsia"/>
          <w:sz w:val="24"/>
        </w:rPr>
        <w:t>新实验设计赛”由</w:t>
      </w:r>
      <w:r>
        <w:rPr>
          <w:rFonts w:asciiTheme="minorEastAsia" w:hAnsiTheme="minorEastAsia" w:eastAsiaTheme="minorEastAsia"/>
          <w:bCs/>
          <w:sz w:val="24"/>
        </w:rPr>
        <w:t>各</w:t>
      </w:r>
      <w:r>
        <w:rPr>
          <w:bCs/>
          <w:sz w:val="24"/>
        </w:rPr>
        <w:t>参赛队提交创新性化学实验项目，实验项目要符合</w:t>
      </w:r>
      <w:r>
        <w:rPr>
          <w:rFonts w:hAnsi="ˎ̥"/>
          <w:color w:val="000000"/>
          <w:sz w:val="24"/>
        </w:rPr>
        <w:t>基础性、科学性、</w:t>
      </w:r>
      <w:r>
        <w:rPr>
          <w:color w:val="000000"/>
          <w:sz w:val="24"/>
        </w:rPr>
        <w:t>创新性</w:t>
      </w:r>
      <w:r>
        <w:rPr>
          <w:rFonts w:hAnsi="ˎ̥"/>
          <w:color w:val="000000"/>
          <w:sz w:val="24"/>
        </w:rPr>
        <w:t>的标准，并适于拓展为本科生基础化学实验</w:t>
      </w:r>
      <w:r>
        <w:rPr>
          <w:rFonts w:hint="eastAsia" w:hAnsi="ˎ̥"/>
          <w:color w:val="000000"/>
          <w:sz w:val="24"/>
        </w:rPr>
        <w:t>，实验作品的主题以当届的通知为准</w:t>
      </w:r>
      <w:r>
        <w:rPr>
          <w:rFonts w:hAnsi="ˎ̥"/>
          <w:color w:val="000000"/>
          <w:sz w:val="24"/>
        </w:rPr>
        <w:t>。</w:t>
      </w:r>
    </w:p>
    <w:p>
      <w:pPr>
        <w:adjustRightInd w:val="0"/>
        <w:snapToGrid w:val="0"/>
        <w:spacing w:line="300" w:lineRule="auto"/>
        <w:ind w:firstLine="480" w:firstLineChars="200"/>
        <w:rPr>
          <w:sz w:val="24"/>
        </w:rPr>
      </w:pPr>
      <w:r>
        <w:rPr>
          <w:sz w:val="24"/>
        </w:rPr>
        <w:t>“化学实验技能赛”</w:t>
      </w:r>
      <w:r>
        <w:rPr>
          <w:color w:val="000000"/>
          <w:spacing w:val="15"/>
          <w:sz w:val="24"/>
        </w:rPr>
        <w:t xml:space="preserve"> </w:t>
      </w:r>
      <w:r>
        <w:rPr>
          <w:rFonts w:hint="eastAsia"/>
          <w:color w:val="000000"/>
          <w:spacing w:val="15"/>
          <w:sz w:val="24"/>
        </w:rPr>
        <w:t>分</w:t>
      </w:r>
      <w:r>
        <w:rPr>
          <w:color w:val="000000"/>
          <w:spacing w:val="15"/>
          <w:sz w:val="24"/>
        </w:rPr>
        <w:t>为</w:t>
      </w:r>
      <w:r>
        <w:rPr>
          <w:rFonts w:hint="eastAsia"/>
          <w:color w:val="000000"/>
          <w:spacing w:val="15"/>
          <w:sz w:val="24"/>
        </w:rPr>
        <w:t>三种形式：①实验基础理论笔试，②实验基本操作相关内容，③</w:t>
      </w:r>
      <w:r>
        <w:rPr>
          <w:color w:val="000000"/>
          <w:spacing w:val="15"/>
          <w:sz w:val="24"/>
        </w:rPr>
        <w:t>命题式</w:t>
      </w:r>
      <w:r>
        <w:rPr>
          <w:rFonts w:hint="eastAsia"/>
          <w:color w:val="000000"/>
          <w:spacing w:val="15"/>
          <w:sz w:val="24"/>
        </w:rPr>
        <w:t>综合实验</w:t>
      </w:r>
      <w:r>
        <w:rPr>
          <w:color w:val="000000"/>
          <w:spacing w:val="15"/>
          <w:sz w:val="24"/>
        </w:rPr>
        <w:t>，</w:t>
      </w:r>
      <w:r>
        <w:rPr>
          <w:rFonts w:hint="eastAsia"/>
          <w:color w:val="000000"/>
          <w:spacing w:val="15"/>
          <w:sz w:val="24"/>
        </w:rPr>
        <w:t>其目的是</w:t>
      </w:r>
      <w:r>
        <w:rPr>
          <w:color w:val="000000"/>
          <w:spacing w:val="15"/>
          <w:sz w:val="24"/>
        </w:rPr>
        <w:t>检验学生化学实验的基本知识、技能和</w:t>
      </w:r>
      <w:r>
        <w:rPr>
          <w:rFonts w:hint="eastAsia"/>
          <w:color w:val="000000"/>
          <w:spacing w:val="15"/>
          <w:sz w:val="24"/>
        </w:rPr>
        <w:t>综合</w:t>
      </w:r>
      <w:r>
        <w:rPr>
          <w:color w:val="000000"/>
          <w:spacing w:val="15"/>
          <w:sz w:val="24"/>
        </w:rPr>
        <w:t>实验能力。</w:t>
      </w:r>
      <w:r>
        <w:rPr>
          <w:rFonts w:hint="eastAsia"/>
          <w:color w:val="000000"/>
          <w:spacing w:val="15"/>
          <w:sz w:val="24"/>
        </w:rPr>
        <w:t>每届的实验竞赛采用哪种形式，以当届的通知为准。</w:t>
      </w:r>
    </w:p>
    <w:p>
      <w:pPr>
        <w:adjustRightInd w:val="0"/>
        <w:snapToGrid w:val="0"/>
        <w:spacing w:line="300" w:lineRule="auto"/>
        <w:rPr>
          <w:rFonts w:eastAsia="黑体"/>
          <w:sz w:val="24"/>
        </w:rPr>
      </w:pPr>
    </w:p>
    <w:p>
      <w:pPr>
        <w:adjustRightInd w:val="0"/>
        <w:snapToGrid w:val="0"/>
        <w:spacing w:line="300" w:lineRule="auto"/>
        <w:jc w:val="center"/>
        <w:rPr>
          <w:rFonts w:eastAsia="黑体"/>
          <w:sz w:val="24"/>
        </w:rPr>
      </w:pPr>
      <w:r>
        <w:rPr>
          <w:rFonts w:eastAsia="黑体"/>
          <w:sz w:val="24"/>
        </w:rPr>
        <w:t>第二章  组织机构及其职责</w:t>
      </w:r>
    </w:p>
    <w:p>
      <w:pPr>
        <w:adjustRightInd w:val="0"/>
        <w:snapToGrid w:val="0"/>
        <w:spacing w:line="300" w:lineRule="auto"/>
        <w:ind w:firstLine="481" w:firstLineChars="200"/>
        <w:rPr>
          <w:sz w:val="24"/>
        </w:rPr>
      </w:pPr>
      <w:r>
        <w:rPr>
          <w:b/>
          <w:sz w:val="24"/>
        </w:rPr>
        <w:t xml:space="preserve">第四条 </w:t>
      </w:r>
      <w:r>
        <w:rPr>
          <w:sz w:val="24"/>
        </w:rPr>
        <w:t>竞赛组委会设名誉主任委员、主任委员、副主任委员、委员。组委会成员由各学校推荐，北京市教育委员会审定。</w:t>
      </w:r>
    </w:p>
    <w:p>
      <w:pPr>
        <w:adjustRightInd w:val="0"/>
        <w:snapToGrid w:val="0"/>
        <w:spacing w:line="300" w:lineRule="auto"/>
        <w:ind w:firstLine="481" w:firstLineChars="200"/>
        <w:rPr>
          <w:sz w:val="24"/>
        </w:rPr>
      </w:pPr>
      <w:r>
        <w:rPr>
          <w:b/>
          <w:sz w:val="24"/>
        </w:rPr>
        <w:t>第五条</w:t>
      </w:r>
      <w:r>
        <w:rPr>
          <w:sz w:val="24"/>
        </w:rPr>
        <w:t xml:space="preserve"> 大赛组委会下设秘书处主持日常工作。秘书处由秘书长和若干成员组成。</w:t>
      </w:r>
    </w:p>
    <w:p>
      <w:pPr>
        <w:adjustRightInd w:val="0"/>
        <w:snapToGrid w:val="0"/>
        <w:spacing w:line="300" w:lineRule="auto"/>
        <w:ind w:firstLine="481" w:firstLineChars="200"/>
        <w:rPr>
          <w:sz w:val="24"/>
        </w:rPr>
      </w:pPr>
      <w:r>
        <w:rPr>
          <w:b/>
          <w:sz w:val="24"/>
        </w:rPr>
        <w:t>第六条</w:t>
      </w:r>
      <w:r>
        <w:rPr>
          <w:sz w:val="24"/>
        </w:rPr>
        <w:t xml:space="preserve"> 竞赛组委会的职责如下：</w:t>
      </w:r>
    </w:p>
    <w:p>
      <w:pPr>
        <w:adjustRightInd w:val="0"/>
        <w:snapToGrid w:val="0"/>
        <w:spacing w:line="300" w:lineRule="auto"/>
        <w:ind w:firstLine="480" w:firstLineChars="200"/>
        <w:rPr>
          <w:sz w:val="24"/>
        </w:rPr>
      </w:pPr>
      <w:r>
        <w:rPr>
          <w:sz w:val="24"/>
        </w:rPr>
        <w:t>1</w:t>
      </w:r>
      <w:r>
        <w:rPr>
          <w:rFonts w:hint="eastAsia"/>
          <w:sz w:val="24"/>
        </w:rPr>
        <w:t>．</w:t>
      </w:r>
      <w:r>
        <w:rPr>
          <w:sz w:val="24"/>
        </w:rPr>
        <w:t>审议、修改竞赛章程</w:t>
      </w:r>
      <w:r>
        <w:rPr>
          <w:rFonts w:hint="eastAsia"/>
          <w:sz w:val="24"/>
        </w:rPr>
        <w:t>、每届的主题和形式及</w:t>
      </w:r>
      <w:r>
        <w:rPr>
          <w:sz w:val="24"/>
        </w:rPr>
        <w:t>评审规则；</w:t>
      </w:r>
    </w:p>
    <w:p>
      <w:pPr>
        <w:adjustRightInd w:val="0"/>
        <w:snapToGrid w:val="0"/>
        <w:spacing w:line="300" w:lineRule="auto"/>
        <w:ind w:firstLine="480" w:firstLineChars="200"/>
        <w:rPr>
          <w:sz w:val="24"/>
        </w:rPr>
      </w:pPr>
      <w:r>
        <w:rPr>
          <w:sz w:val="24"/>
        </w:rPr>
        <w:t>2</w:t>
      </w:r>
      <w:r>
        <w:rPr>
          <w:rFonts w:hint="eastAsia"/>
          <w:sz w:val="24"/>
        </w:rPr>
        <w:t>．</w:t>
      </w:r>
      <w:r>
        <w:rPr>
          <w:sz w:val="24"/>
        </w:rPr>
        <w:t xml:space="preserve">协商议决组织工作中的重大问题； </w:t>
      </w:r>
    </w:p>
    <w:p>
      <w:pPr>
        <w:adjustRightInd w:val="0"/>
        <w:snapToGrid w:val="0"/>
        <w:spacing w:line="300" w:lineRule="auto"/>
        <w:ind w:firstLine="480" w:firstLineChars="200"/>
        <w:rPr>
          <w:sz w:val="24"/>
        </w:rPr>
      </w:pPr>
      <w:r>
        <w:rPr>
          <w:sz w:val="24"/>
        </w:rPr>
        <w:t>3</w:t>
      </w:r>
      <w:r>
        <w:rPr>
          <w:rFonts w:hint="eastAsia"/>
          <w:sz w:val="24"/>
        </w:rPr>
        <w:t>．</w:t>
      </w:r>
      <w:r>
        <w:rPr>
          <w:sz w:val="24"/>
        </w:rPr>
        <w:t>审议通过获奖名单；</w:t>
      </w:r>
    </w:p>
    <w:p>
      <w:pPr>
        <w:adjustRightInd w:val="0"/>
        <w:snapToGrid w:val="0"/>
        <w:spacing w:line="300" w:lineRule="auto"/>
        <w:ind w:firstLine="480" w:firstLineChars="200"/>
        <w:rPr>
          <w:sz w:val="24"/>
        </w:rPr>
      </w:pPr>
      <w:r>
        <w:rPr>
          <w:sz w:val="24"/>
        </w:rPr>
        <w:t>4</w:t>
      </w:r>
      <w:r>
        <w:rPr>
          <w:rFonts w:hint="eastAsia"/>
          <w:sz w:val="24"/>
        </w:rPr>
        <w:t>．</w:t>
      </w:r>
      <w:r>
        <w:rPr>
          <w:sz w:val="24"/>
        </w:rPr>
        <w:t>审议秘书处提交的财务报告；</w:t>
      </w:r>
    </w:p>
    <w:p>
      <w:pPr>
        <w:adjustRightInd w:val="0"/>
        <w:snapToGrid w:val="0"/>
        <w:spacing w:line="300" w:lineRule="auto"/>
        <w:ind w:firstLine="480" w:firstLineChars="200"/>
        <w:rPr>
          <w:sz w:val="24"/>
        </w:rPr>
      </w:pPr>
      <w:r>
        <w:rPr>
          <w:sz w:val="24"/>
        </w:rPr>
        <w:t>5</w:t>
      </w:r>
      <w:r>
        <w:rPr>
          <w:rFonts w:hint="eastAsia"/>
          <w:sz w:val="24"/>
        </w:rPr>
        <w:t>．</w:t>
      </w:r>
      <w:r>
        <w:rPr>
          <w:sz w:val="24"/>
        </w:rPr>
        <w:t>议决其它未尽事宜。</w:t>
      </w:r>
    </w:p>
    <w:p>
      <w:pPr>
        <w:adjustRightInd w:val="0"/>
        <w:snapToGrid w:val="0"/>
        <w:spacing w:line="300" w:lineRule="auto"/>
        <w:ind w:firstLine="481" w:firstLineChars="200"/>
        <w:rPr>
          <w:sz w:val="24"/>
        </w:rPr>
      </w:pPr>
      <w:r>
        <w:rPr>
          <w:b/>
          <w:sz w:val="24"/>
        </w:rPr>
        <w:t>第七条</w:t>
      </w:r>
      <w:r>
        <w:rPr>
          <w:sz w:val="24"/>
        </w:rPr>
        <w:t xml:space="preserve"> 竞赛组委会聘请相关专家组成评审委员会。委员会设主任委员1人，副主任委员</w:t>
      </w:r>
      <w:r>
        <w:rPr>
          <w:rFonts w:hint="eastAsia"/>
          <w:sz w:val="24"/>
        </w:rPr>
        <w:t>3</w:t>
      </w:r>
      <w:r>
        <w:rPr>
          <w:sz w:val="24"/>
        </w:rPr>
        <w:t>-</w:t>
      </w:r>
      <w:r>
        <w:rPr>
          <w:rFonts w:hint="eastAsia"/>
          <w:sz w:val="24"/>
        </w:rPr>
        <w:t>4</w:t>
      </w:r>
      <w:r>
        <w:rPr>
          <w:sz w:val="24"/>
        </w:rPr>
        <w:t>人，委员若干名。</w:t>
      </w:r>
    </w:p>
    <w:p>
      <w:pPr>
        <w:adjustRightInd w:val="0"/>
        <w:snapToGrid w:val="0"/>
        <w:spacing w:line="300" w:lineRule="auto"/>
        <w:ind w:firstLine="481" w:firstLineChars="200"/>
        <w:rPr>
          <w:sz w:val="24"/>
        </w:rPr>
      </w:pPr>
      <w:r>
        <w:rPr>
          <w:b/>
          <w:sz w:val="24"/>
        </w:rPr>
        <w:t>第八条</w:t>
      </w:r>
      <w:r>
        <w:rPr>
          <w:sz w:val="24"/>
        </w:rPr>
        <w:t xml:space="preserve"> 评审委员会职责：</w:t>
      </w:r>
    </w:p>
    <w:p>
      <w:pPr>
        <w:adjustRightInd w:val="0"/>
        <w:snapToGrid w:val="0"/>
        <w:spacing w:line="300" w:lineRule="auto"/>
        <w:ind w:firstLine="480" w:firstLineChars="200"/>
        <w:rPr>
          <w:sz w:val="24"/>
        </w:rPr>
      </w:pPr>
      <w:r>
        <w:rPr>
          <w:sz w:val="24"/>
        </w:rPr>
        <w:t>1</w:t>
      </w:r>
      <w:r>
        <w:rPr>
          <w:rFonts w:hint="eastAsia"/>
          <w:sz w:val="24"/>
        </w:rPr>
        <w:t>．</w:t>
      </w:r>
      <w:r>
        <w:rPr>
          <w:sz w:val="24"/>
        </w:rPr>
        <w:t>在本章程基础上制定评审实施细则；</w:t>
      </w:r>
    </w:p>
    <w:p>
      <w:pPr>
        <w:adjustRightInd w:val="0"/>
        <w:snapToGrid w:val="0"/>
        <w:spacing w:line="300" w:lineRule="auto"/>
        <w:ind w:firstLine="480" w:firstLineChars="200"/>
        <w:rPr>
          <w:sz w:val="24"/>
        </w:rPr>
      </w:pPr>
      <w:r>
        <w:rPr>
          <w:sz w:val="24"/>
        </w:rPr>
        <w:t>2</w:t>
      </w:r>
      <w:r>
        <w:rPr>
          <w:rFonts w:hint="eastAsia"/>
          <w:sz w:val="24"/>
        </w:rPr>
        <w:t>．</w:t>
      </w:r>
      <w:r>
        <w:rPr>
          <w:sz w:val="24"/>
        </w:rPr>
        <w:t>评</w:t>
      </w:r>
      <w:r>
        <w:rPr>
          <w:rFonts w:asciiTheme="minorEastAsia" w:hAnsiTheme="minorEastAsia" w:eastAsiaTheme="minorEastAsia"/>
          <w:sz w:val="24"/>
        </w:rPr>
        <w:t>审“化学</w:t>
      </w:r>
      <w:r>
        <w:rPr>
          <w:rFonts w:hint="eastAsia" w:asciiTheme="minorEastAsia" w:hAnsiTheme="minorEastAsia" w:eastAsiaTheme="minorEastAsia"/>
          <w:sz w:val="24"/>
        </w:rPr>
        <w:t>创</w:t>
      </w:r>
      <w:r>
        <w:rPr>
          <w:rFonts w:asciiTheme="minorEastAsia" w:hAnsiTheme="minorEastAsia" w:eastAsiaTheme="minorEastAsia"/>
          <w:sz w:val="24"/>
        </w:rPr>
        <w:t>新实验设计赛”参赛</w:t>
      </w:r>
      <w:r>
        <w:rPr>
          <w:sz w:val="24"/>
        </w:rPr>
        <w:t>作品；</w:t>
      </w:r>
    </w:p>
    <w:p>
      <w:pPr>
        <w:adjustRightInd w:val="0"/>
        <w:snapToGrid w:val="0"/>
        <w:spacing w:line="300" w:lineRule="auto"/>
        <w:ind w:firstLine="480" w:firstLineChars="200"/>
        <w:rPr>
          <w:sz w:val="24"/>
        </w:rPr>
      </w:pPr>
      <w:r>
        <w:rPr>
          <w:sz w:val="24"/>
        </w:rPr>
        <w:t>3</w:t>
      </w:r>
      <w:r>
        <w:rPr>
          <w:rFonts w:hint="eastAsia"/>
          <w:sz w:val="24"/>
        </w:rPr>
        <w:t>．</w:t>
      </w:r>
      <w:r>
        <w:rPr>
          <w:sz w:val="24"/>
        </w:rPr>
        <w:t>评</w:t>
      </w:r>
      <w:r>
        <w:rPr>
          <w:rFonts w:asciiTheme="minorEastAsia" w:hAnsiTheme="minorEastAsia" w:eastAsiaTheme="minorEastAsia"/>
          <w:sz w:val="24"/>
        </w:rPr>
        <w:t>定“化学实验技能赛”参赛</w:t>
      </w:r>
      <w:r>
        <w:rPr>
          <w:sz w:val="24"/>
        </w:rPr>
        <w:t>成绩；</w:t>
      </w:r>
    </w:p>
    <w:p>
      <w:pPr>
        <w:adjustRightInd w:val="0"/>
        <w:snapToGrid w:val="0"/>
        <w:spacing w:line="300" w:lineRule="auto"/>
        <w:ind w:firstLine="480" w:firstLineChars="200"/>
        <w:rPr>
          <w:sz w:val="24"/>
        </w:rPr>
      </w:pPr>
      <w:r>
        <w:rPr>
          <w:sz w:val="24"/>
        </w:rPr>
        <w:t>4</w:t>
      </w:r>
      <w:r>
        <w:rPr>
          <w:rFonts w:hint="eastAsia"/>
          <w:sz w:val="24"/>
        </w:rPr>
        <w:t>．</w:t>
      </w:r>
      <w:r>
        <w:rPr>
          <w:sz w:val="24"/>
        </w:rPr>
        <w:t>向组委会提交获奖名单。</w:t>
      </w:r>
    </w:p>
    <w:p>
      <w:pPr>
        <w:adjustRightInd w:val="0"/>
        <w:snapToGrid w:val="0"/>
        <w:spacing w:line="300" w:lineRule="auto"/>
        <w:jc w:val="center"/>
        <w:rPr>
          <w:rFonts w:eastAsia="黑体"/>
          <w:sz w:val="24"/>
        </w:rPr>
      </w:pPr>
    </w:p>
    <w:p>
      <w:pPr>
        <w:adjustRightInd w:val="0"/>
        <w:snapToGrid w:val="0"/>
        <w:spacing w:line="300" w:lineRule="auto"/>
        <w:jc w:val="center"/>
        <w:rPr>
          <w:rFonts w:eastAsia="黑体"/>
          <w:sz w:val="24"/>
        </w:rPr>
      </w:pPr>
      <w:r>
        <w:rPr>
          <w:rFonts w:eastAsia="黑体"/>
          <w:sz w:val="24"/>
        </w:rPr>
        <w:t>第三章  参赛资格</w:t>
      </w:r>
    </w:p>
    <w:p>
      <w:pPr>
        <w:adjustRightInd w:val="0"/>
        <w:snapToGrid w:val="0"/>
        <w:spacing w:line="300" w:lineRule="auto"/>
        <w:ind w:firstLine="481" w:firstLineChars="200"/>
        <w:rPr>
          <w:sz w:val="24"/>
        </w:rPr>
      </w:pPr>
      <w:r>
        <w:rPr>
          <w:b/>
          <w:sz w:val="24"/>
        </w:rPr>
        <w:t>第九条</w:t>
      </w:r>
      <w:r>
        <w:rPr>
          <w:sz w:val="24"/>
        </w:rPr>
        <w:t xml:space="preserve"> 开设化学基础实验课程的北京地区普通高等学校在校本科生有资格参赛。</w:t>
      </w:r>
    </w:p>
    <w:p>
      <w:pPr>
        <w:adjustRightInd w:val="0"/>
        <w:snapToGrid w:val="0"/>
        <w:spacing w:line="300" w:lineRule="auto"/>
        <w:ind w:firstLine="481" w:firstLineChars="200"/>
        <w:rPr>
          <w:sz w:val="24"/>
        </w:rPr>
      </w:pPr>
      <w:r>
        <w:rPr>
          <w:b/>
          <w:sz w:val="24"/>
        </w:rPr>
        <w:t>第十条</w:t>
      </w:r>
      <w:r>
        <w:rPr>
          <w:sz w:val="24"/>
        </w:rPr>
        <w:t xml:space="preserve"> 学校负责审核参赛者的参赛资格，并统一填写和提交报名表。</w:t>
      </w:r>
    </w:p>
    <w:p>
      <w:pPr>
        <w:adjustRightInd w:val="0"/>
        <w:snapToGrid w:val="0"/>
        <w:spacing w:line="300" w:lineRule="auto"/>
        <w:ind w:firstLine="481" w:firstLineChars="200"/>
        <w:rPr>
          <w:rFonts w:asciiTheme="minorEastAsia" w:hAnsiTheme="minorEastAsia" w:eastAsiaTheme="minorEastAsia"/>
          <w:sz w:val="24"/>
        </w:rPr>
      </w:pPr>
      <w:r>
        <w:rPr>
          <w:b/>
          <w:sz w:val="24"/>
        </w:rPr>
        <w:t>第十一条</w:t>
      </w:r>
      <w:r>
        <w:rPr>
          <w:sz w:val="24"/>
        </w:rPr>
        <w:t xml:space="preserve"> </w:t>
      </w:r>
      <w:r>
        <w:rPr>
          <w:rFonts w:asciiTheme="minorEastAsia" w:hAnsiTheme="minorEastAsia" w:eastAsiaTheme="minorEastAsia"/>
          <w:sz w:val="24"/>
        </w:rPr>
        <w:t>“化学</w:t>
      </w:r>
      <w:r>
        <w:rPr>
          <w:rFonts w:hint="eastAsia" w:asciiTheme="minorEastAsia" w:hAnsiTheme="minorEastAsia" w:eastAsiaTheme="minorEastAsia"/>
          <w:sz w:val="24"/>
        </w:rPr>
        <w:t>创</w:t>
      </w:r>
      <w:r>
        <w:rPr>
          <w:rFonts w:asciiTheme="minorEastAsia" w:hAnsiTheme="minorEastAsia" w:eastAsiaTheme="minorEastAsia"/>
          <w:sz w:val="24"/>
        </w:rPr>
        <w:t>新实验设计赛”各校参赛团队</w:t>
      </w:r>
      <w:r>
        <w:rPr>
          <w:rFonts w:asciiTheme="minorEastAsia" w:hAnsiTheme="minorEastAsia" w:eastAsiaTheme="minorEastAsia"/>
          <w:color w:val="000000"/>
          <w:sz w:val="24"/>
        </w:rPr>
        <w:t>数</w:t>
      </w:r>
      <w:r>
        <w:rPr>
          <w:rFonts w:hint="eastAsia" w:asciiTheme="minorEastAsia" w:hAnsiTheme="minorEastAsia" w:eastAsiaTheme="minorEastAsia"/>
          <w:color w:val="000000"/>
          <w:sz w:val="24"/>
        </w:rPr>
        <w:t>以当届的通知要求为准</w:t>
      </w:r>
      <w:r>
        <w:rPr>
          <w:rFonts w:asciiTheme="minorEastAsia" w:hAnsiTheme="minorEastAsia" w:eastAsiaTheme="minorEastAsia"/>
          <w:sz w:val="24"/>
        </w:rPr>
        <w:t>，每个参赛团队人数不超过三人，每队指导教师不超过两人。</w:t>
      </w:r>
    </w:p>
    <w:p>
      <w:pPr>
        <w:adjustRightInd w:val="0"/>
        <w:snapToGrid w:val="0"/>
        <w:spacing w:line="300" w:lineRule="auto"/>
        <w:ind w:firstLine="481" w:firstLineChars="200"/>
        <w:rPr>
          <w:rFonts w:asciiTheme="minorEastAsia" w:hAnsiTheme="minorEastAsia" w:eastAsiaTheme="minorEastAsia"/>
          <w:color w:val="000000"/>
          <w:sz w:val="24"/>
        </w:rPr>
      </w:pPr>
      <w:r>
        <w:rPr>
          <w:rFonts w:asciiTheme="minorEastAsia" w:hAnsiTheme="minorEastAsia" w:eastAsiaTheme="minorEastAsia"/>
          <w:b/>
          <w:sz w:val="24"/>
        </w:rPr>
        <w:t>第十二条</w:t>
      </w:r>
      <w:r>
        <w:rPr>
          <w:rFonts w:asciiTheme="minorEastAsia" w:hAnsiTheme="minorEastAsia" w:eastAsiaTheme="minorEastAsia"/>
          <w:sz w:val="24"/>
        </w:rPr>
        <w:t xml:space="preserve"> “化学</w:t>
      </w:r>
      <w:r>
        <w:rPr>
          <w:rFonts w:hint="eastAsia" w:asciiTheme="minorEastAsia" w:hAnsiTheme="minorEastAsia" w:eastAsiaTheme="minorEastAsia"/>
          <w:sz w:val="24"/>
        </w:rPr>
        <w:t>创</w:t>
      </w:r>
      <w:r>
        <w:rPr>
          <w:rFonts w:asciiTheme="minorEastAsia" w:hAnsiTheme="minorEastAsia" w:eastAsiaTheme="minorEastAsia"/>
          <w:sz w:val="24"/>
        </w:rPr>
        <w:t>新实验设计赛”参赛者需</w:t>
      </w:r>
      <w:r>
        <w:rPr>
          <w:rFonts w:asciiTheme="minorEastAsia" w:hAnsiTheme="minorEastAsia" w:eastAsiaTheme="minorEastAsia"/>
          <w:color w:val="000000"/>
          <w:sz w:val="24"/>
        </w:rPr>
        <w:t>提交所设计实验</w:t>
      </w:r>
      <w:r>
        <w:rPr>
          <w:rFonts w:asciiTheme="minorEastAsia" w:hAnsiTheme="minorEastAsia" w:eastAsiaTheme="minorEastAsia"/>
          <w:sz w:val="24"/>
        </w:rPr>
        <w:t>项目</w:t>
      </w:r>
      <w:r>
        <w:rPr>
          <w:rFonts w:hint="eastAsia" w:asciiTheme="minorEastAsia" w:hAnsiTheme="minorEastAsia" w:eastAsiaTheme="minorEastAsia"/>
          <w:sz w:val="24"/>
        </w:rPr>
        <w:t>作品</w:t>
      </w:r>
      <w:r>
        <w:rPr>
          <w:rFonts w:asciiTheme="minorEastAsia" w:hAnsiTheme="minorEastAsia" w:eastAsiaTheme="minorEastAsia"/>
          <w:sz w:val="24"/>
        </w:rPr>
        <w:t>的</w:t>
      </w:r>
      <w:r>
        <w:rPr>
          <w:rFonts w:asciiTheme="minorEastAsia" w:hAnsiTheme="minorEastAsia" w:eastAsiaTheme="minorEastAsia"/>
          <w:color w:val="000000"/>
          <w:sz w:val="24"/>
        </w:rPr>
        <w:t>指导书</w:t>
      </w:r>
      <w:r>
        <w:rPr>
          <w:rFonts w:asciiTheme="minorEastAsia" w:hAnsiTheme="minorEastAsia" w:eastAsiaTheme="minorEastAsia"/>
          <w:sz w:val="24"/>
        </w:rPr>
        <w:t>、实验录像及创新点说明等材料。</w:t>
      </w:r>
      <w:r>
        <w:rPr>
          <w:rFonts w:asciiTheme="minorEastAsia" w:hAnsiTheme="minorEastAsia" w:eastAsiaTheme="minorEastAsia"/>
          <w:color w:val="000000"/>
          <w:sz w:val="24"/>
        </w:rPr>
        <w:t>经专家初评之后，进入决赛的团队进行现场答辩。</w:t>
      </w:r>
    </w:p>
    <w:p>
      <w:pPr>
        <w:adjustRightInd w:val="0"/>
        <w:snapToGrid w:val="0"/>
        <w:spacing w:line="300" w:lineRule="auto"/>
        <w:ind w:firstLine="481" w:firstLineChars="200"/>
        <w:rPr>
          <w:rFonts w:eastAsia="黑体"/>
          <w:sz w:val="24"/>
        </w:rPr>
      </w:pPr>
      <w:r>
        <w:rPr>
          <w:b/>
          <w:sz w:val="24"/>
        </w:rPr>
        <w:t>第十三条</w:t>
      </w:r>
      <w:r>
        <w:rPr>
          <w:sz w:val="24"/>
        </w:rPr>
        <w:t xml:space="preserve"> “化学实验技能赛”由各参赛学校</w:t>
      </w:r>
      <w:r>
        <w:rPr>
          <w:rFonts w:hint="eastAsia"/>
          <w:sz w:val="24"/>
        </w:rPr>
        <w:t>组队参赛，具体方式以当届通知为准</w:t>
      </w:r>
      <w:r>
        <w:rPr>
          <w:sz w:val="24"/>
        </w:rPr>
        <w:t>。</w:t>
      </w:r>
    </w:p>
    <w:p>
      <w:pPr>
        <w:adjustRightInd w:val="0"/>
        <w:snapToGrid w:val="0"/>
        <w:spacing w:line="300" w:lineRule="auto"/>
        <w:jc w:val="center"/>
        <w:rPr>
          <w:rFonts w:eastAsia="黑体"/>
          <w:sz w:val="24"/>
        </w:rPr>
      </w:pPr>
    </w:p>
    <w:p>
      <w:pPr>
        <w:adjustRightInd w:val="0"/>
        <w:snapToGrid w:val="0"/>
        <w:spacing w:line="300" w:lineRule="auto"/>
        <w:jc w:val="center"/>
        <w:rPr>
          <w:sz w:val="24"/>
        </w:rPr>
      </w:pPr>
      <w:r>
        <w:rPr>
          <w:rFonts w:eastAsia="黑体"/>
          <w:sz w:val="24"/>
        </w:rPr>
        <w:t>第四章  评审及奖励</w:t>
      </w:r>
    </w:p>
    <w:p>
      <w:pPr>
        <w:adjustRightInd w:val="0"/>
        <w:snapToGrid w:val="0"/>
        <w:spacing w:line="300" w:lineRule="auto"/>
        <w:ind w:firstLine="481" w:firstLineChars="200"/>
        <w:rPr>
          <w:sz w:val="24"/>
        </w:rPr>
      </w:pPr>
      <w:r>
        <w:rPr>
          <w:b/>
          <w:sz w:val="24"/>
        </w:rPr>
        <w:t>第十四条</w:t>
      </w:r>
      <w:r>
        <w:rPr>
          <w:sz w:val="24"/>
        </w:rPr>
        <w:t xml:space="preserve"> 竞赛将</w:t>
      </w:r>
      <w:r>
        <w:rPr>
          <w:rFonts w:asciiTheme="minorEastAsia" w:hAnsiTheme="minorEastAsia" w:eastAsiaTheme="minorEastAsia"/>
          <w:sz w:val="24"/>
        </w:rPr>
        <w:t>本着“公平、公正、公开”的原则进行，设</w:t>
      </w:r>
      <w:r>
        <w:rPr>
          <w:rFonts w:hint="eastAsia" w:asciiTheme="minorEastAsia" w:hAnsiTheme="minorEastAsia" w:eastAsiaTheme="minorEastAsia"/>
          <w:sz w:val="24"/>
        </w:rPr>
        <w:t>特等奖、</w:t>
      </w:r>
      <w:r>
        <w:rPr>
          <w:rFonts w:asciiTheme="minorEastAsia" w:hAnsiTheme="minorEastAsia" w:eastAsiaTheme="minorEastAsia"/>
          <w:sz w:val="24"/>
        </w:rPr>
        <w:t>一等奖、二等奖。竞赛组委会组织相关</w:t>
      </w:r>
      <w:r>
        <w:rPr>
          <w:sz w:val="24"/>
        </w:rPr>
        <w:t>专家进行评审，</w:t>
      </w:r>
      <w:r>
        <w:rPr>
          <w:rFonts w:hint="eastAsia"/>
          <w:sz w:val="24"/>
        </w:rPr>
        <w:t>由北京市教育委员会</w:t>
      </w:r>
      <w:r>
        <w:rPr>
          <w:sz w:val="24"/>
        </w:rPr>
        <w:t>对获奖</w:t>
      </w:r>
      <w:r>
        <w:rPr>
          <w:rFonts w:hint="eastAsia"/>
          <w:sz w:val="24"/>
        </w:rPr>
        <w:t>名单</w:t>
      </w:r>
      <w:r>
        <w:rPr>
          <w:sz w:val="24"/>
        </w:rPr>
        <w:t>予以</w:t>
      </w:r>
      <w:r>
        <w:rPr>
          <w:rFonts w:hint="eastAsia"/>
          <w:sz w:val="24"/>
        </w:rPr>
        <w:t>公示、</w:t>
      </w:r>
      <w:r>
        <w:rPr>
          <w:sz w:val="24"/>
        </w:rPr>
        <w:t>表彰</w:t>
      </w:r>
      <w:r>
        <w:rPr>
          <w:rFonts w:hint="eastAsia"/>
          <w:sz w:val="24"/>
        </w:rPr>
        <w:t>及</w:t>
      </w:r>
      <w:r>
        <w:rPr>
          <w:sz w:val="24"/>
        </w:rPr>
        <w:t>奖励。</w:t>
      </w:r>
    </w:p>
    <w:p>
      <w:pPr>
        <w:adjustRightInd w:val="0"/>
        <w:snapToGrid w:val="0"/>
        <w:spacing w:line="300" w:lineRule="auto"/>
        <w:jc w:val="center"/>
        <w:rPr>
          <w:sz w:val="24"/>
        </w:rPr>
      </w:pPr>
    </w:p>
    <w:p>
      <w:pPr>
        <w:adjustRightInd w:val="0"/>
        <w:snapToGrid w:val="0"/>
        <w:spacing w:line="300" w:lineRule="auto"/>
        <w:jc w:val="center"/>
        <w:rPr>
          <w:sz w:val="24"/>
        </w:rPr>
      </w:pPr>
      <w:r>
        <w:rPr>
          <w:rFonts w:eastAsia="黑体"/>
          <w:sz w:val="24"/>
        </w:rPr>
        <w:t>第五章  学术交流</w:t>
      </w:r>
    </w:p>
    <w:p>
      <w:pPr>
        <w:adjustRightInd w:val="0"/>
        <w:snapToGrid w:val="0"/>
        <w:spacing w:line="300" w:lineRule="auto"/>
        <w:ind w:firstLine="480" w:firstLineChars="200"/>
        <w:rPr>
          <w:sz w:val="24"/>
        </w:rPr>
      </w:pPr>
      <w:r>
        <w:rPr>
          <w:rFonts w:eastAsia="黑体"/>
          <w:sz w:val="24"/>
        </w:rPr>
        <w:t>第十五条</w:t>
      </w:r>
      <w:r>
        <w:rPr>
          <w:sz w:val="24"/>
        </w:rPr>
        <w:t xml:space="preserve"> 竞赛期间</w:t>
      </w:r>
      <w:r>
        <w:rPr>
          <w:rFonts w:hint="eastAsia"/>
          <w:sz w:val="24"/>
        </w:rPr>
        <w:t>可以同步</w:t>
      </w:r>
      <w:r>
        <w:rPr>
          <w:sz w:val="24"/>
        </w:rPr>
        <w:t>采取报告会、论坛、讲座等各种形式组织学术交流活动。</w:t>
      </w:r>
    </w:p>
    <w:p>
      <w:pPr>
        <w:adjustRightInd w:val="0"/>
        <w:snapToGrid w:val="0"/>
        <w:spacing w:line="300" w:lineRule="auto"/>
        <w:ind w:firstLine="480" w:firstLineChars="200"/>
        <w:rPr>
          <w:rFonts w:eastAsia="黑体"/>
          <w:sz w:val="24"/>
        </w:rPr>
      </w:pPr>
    </w:p>
    <w:p>
      <w:pPr>
        <w:adjustRightInd w:val="0"/>
        <w:snapToGrid w:val="0"/>
        <w:spacing w:line="300" w:lineRule="auto"/>
        <w:jc w:val="center"/>
        <w:rPr>
          <w:sz w:val="24"/>
        </w:rPr>
      </w:pPr>
      <w:r>
        <w:rPr>
          <w:rFonts w:eastAsia="黑体"/>
          <w:sz w:val="24"/>
        </w:rPr>
        <w:t>第六章  附则</w:t>
      </w:r>
    </w:p>
    <w:p>
      <w:pPr>
        <w:adjustRightInd w:val="0"/>
        <w:snapToGrid w:val="0"/>
        <w:spacing w:line="300" w:lineRule="auto"/>
        <w:ind w:left="424" w:firstLine="480" w:firstLineChars="200"/>
        <w:rPr>
          <w:sz w:val="24"/>
        </w:rPr>
      </w:pPr>
      <w:r>
        <w:rPr>
          <w:rFonts w:eastAsia="黑体"/>
          <w:sz w:val="24"/>
        </w:rPr>
        <w:t>第十六条</w:t>
      </w:r>
      <w:r>
        <w:rPr>
          <w:sz w:val="24"/>
        </w:rPr>
        <w:t xml:space="preserve"> </w:t>
      </w:r>
      <w:bookmarkStart w:id="0" w:name="_GoBack"/>
      <w:bookmarkEnd w:id="0"/>
      <w:r>
        <w:rPr>
          <w:sz w:val="24"/>
        </w:rPr>
        <w:t>本章程由竞赛组委会负责解释。</w:t>
      </w:r>
    </w:p>
    <w:p>
      <w:pPr>
        <w:ind w:left="42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Heiti SC Light">
    <w:altName w:val="仿宋"/>
    <w:panose1 w:val="00000000000000000000"/>
    <w:charset w:val="5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346"/>
    <w:rsid w:val="00044A8A"/>
    <w:rsid w:val="00065213"/>
    <w:rsid w:val="0007349D"/>
    <w:rsid w:val="00090451"/>
    <w:rsid w:val="000C2503"/>
    <w:rsid w:val="000F1571"/>
    <w:rsid w:val="00120AD6"/>
    <w:rsid w:val="00126092"/>
    <w:rsid w:val="001824B9"/>
    <w:rsid w:val="001E3945"/>
    <w:rsid w:val="001E45B7"/>
    <w:rsid w:val="001F0DA6"/>
    <w:rsid w:val="0021142C"/>
    <w:rsid w:val="002A46A4"/>
    <w:rsid w:val="002E22FB"/>
    <w:rsid w:val="002E5DA8"/>
    <w:rsid w:val="00334BE3"/>
    <w:rsid w:val="003968AB"/>
    <w:rsid w:val="003D1FD3"/>
    <w:rsid w:val="003E3F79"/>
    <w:rsid w:val="003E6E08"/>
    <w:rsid w:val="00462DA0"/>
    <w:rsid w:val="00472C00"/>
    <w:rsid w:val="00476DD5"/>
    <w:rsid w:val="004B3B86"/>
    <w:rsid w:val="005613FA"/>
    <w:rsid w:val="00563B0A"/>
    <w:rsid w:val="0061472B"/>
    <w:rsid w:val="00657DD1"/>
    <w:rsid w:val="006600E2"/>
    <w:rsid w:val="00683C48"/>
    <w:rsid w:val="006F59E4"/>
    <w:rsid w:val="00750A10"/>
    <w:rsid w:val="00770426"/>
    <w:rsid w:val="007B0E6B"/>
    <w:rsid w:val="008840CD"/>
    <w:rsid w:val="0089205B"/>
    <w:rsid w:val="008B5645"/>
    <w:rsid w:val="008B6EAC"/>
    <w:rsid w:val="008E13DD"/>
    <w:rsid w:val="00992F9C"/>
    <w:rsid w:val="009D2E28"/>
    <w:rsid w:val="009D322F"/>
    <w:rsid w:val="009E6970"/>
    <w:rsid w:val="00A57456"/>
    <w:rsid w:val="00AA38B1"/>
    <w:rsid w:val="00AA3FB5"/>
    <w:rsid w:val="00AD4605"/>
    <w:rsid w:val="00C30931"/>
    <w:rsid w:val="00C32346"/>
    <w:rsid w:val="00C6069C"/>
    <w:rsid w:val="00C92C38"/>
    <w:rsid w:val="00CF767A"/>
    <w:rsid w:val="00D15180"/>
    <w:rsid w:val="00D20C6B"/>
    <w:rsid w:val="00D21BF2"/>
    <w:rsid w:val="00D8603F"/>
    <w:rsid w:val="00E04438"/>
    <w:rsid w:val="00E84A03"/>
    <w:rsid w:val="00E958BB"/>
    <w:rsid w:val="00ED0AE2"/>
    <w:rsid w:val="00F00B64"/>
    <w:rsid w:val="00F65901"/>
    <w:rsid w:val="00FA7A2A"/>
    <w:rsid w:val="00FC0E81"/>
    <w:rsid w:val="7EBFEB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rFonts w:ascii="Heiti SC Light" w:eastAsia="Heiti SC Light"/>
      <w:kern w:val="0"/>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qFormat/>
    <w:uiPriority w:val="0"/>
    <w:rPr>
      <w:b/>
      <w:bCs/>
    </w:rPr>
  </w:style>
  <w:style w:type="character" w:customStyle="1" w:styleId="9">
    <w:name w:val="批注框文本 Char"/>
    <w:link w:val="2"/>
    <w:semiHidden/>
    <w:qFormat/>
    <w:uiPriority w:val="99"/>
    <w:rPr>
      <w:rFonts w:ascii="Heiti SC Light" w:hAnsi="Times New Roman" w:eastAsia="Heiti SC Light" w:cs="Times New Roman"/>
      <w:sz w:val="18"/>
      <w:szCs w:val="18"/>
    </w:rPr>
  </w:style>
  <w:style w:type="character" w:customStyle="1" w:styleId="10">
    <w:name w:val="页眉 Char"/>
    <w:link w:val="4"/>
    <w:qFormat/>
    <w:uiPriority w:val="99"/>
    <w:rPr>
      <w:rFonts w:ascii="Times New Roman" w:hAnsi="Times New Roman"/>
      <w:kern w:val="2"/>
      <w:sz w:val="18"/>
      <w:szCs w:val="18"/>
    </w:rPr>
  </w:style>
  <w:style w:type="character" w:customStyle="1" w:styleId="11">
    <w:name w:val="页脚 Char"/>
    <w:link w:val="3"/>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185</Words>
  <Characters>1055</Characters>
  <Lines>8</Lines>
  <Paragraphs>2</Paragraphs>
  <TotalTime>14</TotalTime>
  <ScaleCrop>false</ScaleCrop>
  <LinksUpToDate>false</LinksUpToDate>
  <CharactersWithSpaces>1238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2014-05-21T09:53:00Z</dcterms:created>
  <dc:creator>liui chi</dc:creator>
  <cp:lastModifiedBy>uos</cp:lastModifiedBy>
  <dcterms:modified xsi:type="dcterms:W3CDTF">2025-04-16T09:57:21Z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9702673C72D1D241810EFF679905EC8F</vt:lpwstr>
  </property>
</Properties>
</file>