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26908">
      <w:pPr>
        <w:spacing w:before="109" w:beforeLines="35" w:line="520" w:lineRule="exact"/>
        <w:jc w:val="center"/>
        <w:rPr>
          <w:rFonts w:hint="eastAsia" w:ascii="黑体" w:hAnsi="黑体" w:eastAsia="黑体"/>
          <w:b/>
          <w:bCs/>
          <w:color w:val="000000" w:themeColor="text1"/>
          <w:sz w:val="36"/>
          <w:szCs w:val="36"/>
          <w14:textFill>
            <w14:solidFill>
              <w14:schemeClr w14:val="tx1"/>
            </w14:solidFill>
          </w14:textFill>
        </w:rPr>
      </w:pPr>
      <w:bookmarkStart w:id="0" w:name="_Hlk170724432"/>
      <w:r>
        <w:rPr>
          <w:rFonts w:hint="eastAsia" w:ascii="黑体" w:hAnsi="黑体" w:eastAsia="黑体"/>
          <w:b/>
          <w:bCs/>
          <w:color w:val="000000" w:themeColor="text1"/>
          <w:sz w:val="36"/>
          <w:szCs w:val="36"/>
          <w14:textFill>
            <w14:solidFill>
              <w14:schemeClr w14:val="tx1"/>
            </w14:solidFill>
          </w14:textFill>
        </w:rPr>
        <w:t>智能网联汽车信息技术微专业招生简章</w:t>
      </w:r>
    </w:p>
    <w:p w14:paraId="27C83627">
      <w:pPr>
        <w:spacing w:before="109" w:beforeLines="35" w:line="520" w:lineRule="exact"/>
        <w:jc w:val="center"/>
        <w:rPr>
          <w:rFonts w:hint="eastAsia" w:ascii="黑体" w:hAnsi="黑体" w:eastAsia="黑体"/>
          <w:b/>
          <w:bCs/>
          <w:color w:val="000000" w:themeColor="text1"/>
          <w:sz w:val="36"/>
          <w:szCs w:val="36"/>
          <w14:textFill>
            <w14:solidFill>
              <w14:schemeClr w14:val="tx1"/>
            </w14:solidFill>
          </w14:textFill>
        </w:rPr>
      </w:pPr>
    </w:p>
    <w:bookmarkEnd w:id="0"/>
    <w:p w14:paraId="5EF690F8">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一、微专业介绍</w:t>
      </w:r>
    </w:p>
    <w:p w14:paraId="2EDB8B59">
      <w:pPr>
        <w:spacing w:before="109" w:beforeLines="35" w:line="500" w:lineRule="exact"/>
        <w:ind w:firstLine="560" w:firstLineChars="200"/>
        <w:jc w:val="both"/>
        <w:rPr>
          <w:rFonts w:hint="eastAsia" w:ascii="仿宋" w:hAnsi="仿宋" w:eastAsia="仿宋" w:cs="仿宋"/>
          <w:bCs/>
          <w:sz w:val="28"/>
          <w:szCs w:val="28"/>
        </w:rPr>
      </w:pPr>
      <w:r>
        <w:rPr>
          <w:rFonts w:hint="eastAsia" w:ascii="仿宋" w:hAnsi="仿宋" w:eastAsia="仿宋" w:cs="仿宋"/>
          <w:bCs/>
          <w:sz w:val="28"/>
          <w:szCs w:val="28"/>
        </w:rPr>
        <w:t>智能网联汽车的发展正在引领全球汽车产业与信息技术产业新一轮技术革命，它融合了智能化、网联化、新能源化等前沿技术，不仅是建设制造强国的关键支撑，更是衡量国家竞争力和产业升级的重要指标。“智能网联汽车信息技术”微专业旨在培养具备跨学科知识和实践能力的复合型应用型人才。该专业课程体系涵盖智能汽车领域及计算机与通信领域相关的基础知识，相互交叉衍生出智能网联汽车产业所需的专业知识，在理论学习的基础上进一步融合实践类课程，形成“智能网联汽车信息技术”微专业完整的知识体系。学校与北汽福田公司前期已建立“智能网联汽车通信与感知联合实验室”，通过这一平台，学生们将有机会参与企业实训项目，积累宝贵的实践经验，实现教育培养与行业需求的深度融合。</w:t>
      </w:r>
    </w:p>
    <w:p w14:paraId="5490D646">
      <w:pPr>
        <w:spacing w:before="109" w:beforeLines="35" w:line="500" w:lineRule="exact"/>
        <w:ind w:firstLine="560" w:firstLineChars="200"/>
        <w:rPr>
          <w:rFonts w:hint="eastAsia" w:cs="仿宋" w:asciiTheme="minorEastAsia" w:hAnsiTheme="minorEastAsia"/>
          <w:color w:val="000000" w:themeColor="text1"/>
          <w:sz w:val="28"/>
          <w:szCs w:val="28"/>
          <w14:textFill>
            <w14:solidFill>
              <w14:schemeClr w14:val="tx1"/>
            </w14:solidFill>
          </w14:textFill>
        </w:rPr>
      </w:pPr>
    </w:p>
    <w:p w14:paraId="69B498FF">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二、培养目标</w:t>
      </w:r>
    </w:p>
    <w:p w14:paraId="005B5556">
      <w:pPr>
        <w:spacing w:before="109" w:beforeLines="35" w:line="500" w:lineRule="exact"/>
        <w:ind w:firstLine="560" w:firstLineChars="200"/>
        <w:jc w:val="both"/>
        <w:rPr>
          <w:rFonts w:hint="eastAsia" w:ascii="仿宋" w:hAnsi="仿宋" w:eastAsia="仿宋" w:cs="仿宋"/>
          <w:bCs/>
          <w:sz w:val="28"/>
          <w:szCs w:val="28"/>
        </w:rPr>
      </w:pPr>
      <w:r>
        <w:rPr>
          <w:rFonts w:hint="eastAsia" w:ascii="仿宋" w:hAnsi="仿宋" w:eastAsia="仿宋" w:cs="仿宋"/>
          <w:bCs/>
          <w:sz w:val="28"/>
          <w:szCs w:val="28"/>
        </w:rPr>
        <w:t>本微专业旨在培养德智体美劳全面发展，适应社会主义现代化建设和未来信息技术和汽车行业发展需要的高素质专业技术人才。学生将具备高度的社会责任感、良好的文化素养、宽厚的专业基础、开阔的国际视野，富有创新意识和团队合作精神。培养系统掌握智能网联汽车相关的基础理论、专门知识和基本技能，能够在智能网联汽车领域从事设计开发、生产制造、试验检测、技术管理、应用研究等工作。</w:t>
      </w:r>
    </w:p>
    <w:p w14:paraId="4AE58235">
      <w:pPr>
        <w:spacing w:before="109" w:beforeLines="35" w:line="500" w:lineRule="exact"/>
        <w:ind w:firstLine="560" w:firstLineChars="200"/>
        <w:jc w:val="both"/>
        <w:rPr>
          <w:rFonts w:hint="eastAsia" w:ascii="仿宋" w:hAnsi="仿宋" w:eastAsia="仿宋" w:cs="仿宋"/>
          <w:bCs/>
          <w:sz w:val="28"/>
          <w:szCs w:val="28"/>
        </w:rPr>
      </w:pPr>
      <w:r>
        <w:rPr>
          <w:rFonts w:hint="eastAsia" w:ascii="仿宋" w:hAnsi="仿宋" w:eastAsia="仿宋" w:cs="仿宋"/>
          <w:bCs/>
          <w:sz w:val="28"/>
          <w:szCs w:val="28"/>
        </w:rPr>
        <w:t>学生应掌握智能网联汽车基础理论和相关实践的专业知识；具备智能网联汽车产品设计、研发和验证能力的技能；具备智能网联汽车领域的试验测试、分析及计算能力；具备智能网联汽车工程领域相关工具应用能力；具备良好的专业素养、科研能力及创新能力。</w:t>
      </w:r>
    </w:p>
    <w:p w14:paraId="5D113ECB">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p>
    <w:p w14:paraId="500D0977">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三、修读条件</w:t>
      </w:r>
    </w:p>
    <w:p w14:paraId="128C3431">
      <w:pPr>
        <w:spacing w:before="109" w:beforeLines="35" w:line="500" w:lineRule="exact"/>
        <w:ind w:firstLine="42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bCs/>
          <w:sz w:val="28"/>
          <w:szCs w:val="28"/>
        </w:rPr>
        <w:t>北京科技大学全日制本科生</w:t>
      </w:r>
    </w:p>
    <w:p w14:paraId="07D8B669">
      <w:pPr>
        <w:spacing w:before="109" w:beforeLines="35" w:line="500" w:lineRule="exact"/>
        <w:ind w:firstLine="420"/>
        <w:rPr>
          <w:rFonts w:hint="eastAsia" w:cs="仿宋"/>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bCs/>
          <w:sz w:val="28"/>
          <w:szCs w:val="28"/>
        </w:rPr>
        <w:t>60人</w:t>
      </w:r>
    </w:p>
    <w:p w14:paraId="596FAE3E">
      <w:pPr>
        <w:spacing w:before="109" w:beforeLines="35" w:line="500" w:lineRule="exact"/>
        <w:ind w:firstLine="420"/>
        <w:rPr>
          <w:rFonts w:hint="eastAsia"/>
          <w:b/>
          <w:bCs/>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仿宋" w:hAnsi="仿宋" w:eastAsia="仿宋" w:cs="仿宋"/>
          <w:bCs/>
          <w:sz w:val="28"/>
          <w:szCs w:val="28"/>
        </w:rPr>
        <w:t>主修专业学有余力的理工科类专业本科生</w:t>
      </w:r>
    </w:p>
    <w:p w14:paraId="5B775448">
      <w:pPr>
        <w:spacing w:before="109" w:beforeLines="35" w:line="500" w:lineRule="exact"/>
        <w:ind w:left="682" w:leftChars="284"/>
        <w:rPr>
          <w:rFonts w:ascii="Times New Roman" w:hAnsi="Times New Roman" w:eastAsia="仿宋_GB2312" w:cs="Times New Roman"/>
          <w:color w:val="000000" w:themeColor="text1"/>
          <w:sz w:val="30"/>
          <w:szCs w:val="30"/>
          <w14:textFill>
            <w14:solidFill>
              <w14:schemeClr w14:val="tx1"/>
            </w14:solidFill>
          </w14:textFill>
        </w:rPr>
      </w:pPr>
    </w:p>
    <w:p w14:paraId="39DC7B69">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四、修读年限、学分及毕业要求</w:t>
      </w:r>
    </w:p>
    <w:p w14:paraId="73FC732D">
      <w:pPr>
        <w:spacing w:before="109" w:beforeLines="35" w:line="500" w:lineRule="exact"/>
        <w:ind w:firstLine="562"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bCs/>
          <w:sz w:val="28"/>
          <w:szCs w:val="28"/>
        </w:rPr>
        <w:t>1.5年/3个学期</w:t>
      </w:r>
    </w:p>
    <w:p w14:paraId="221428A1">
      <w:pPr>
        <w:spacing w:before="109" w:beforeLines="35" w:line="500" w:lineRule="exact"/>
        <w:ind w:firstLine="562" w:firstLineChars="200"/>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学分</w:t>
      </w:r>
    </w:p>
    <w:p w14:paraId="6DB6C20D">
      <w:pPr>
        <w:spacing w:before="109" w:beforeLines="35" w:line="500" w:lineRule="exact"/>
        <w:ind w:firstLine="562" w:firstLineChars="200"/>
        <w:jc w:val="both"/>
        <w:rPr>
          <w:rFonts w:hint="eastAsia" w:cs="Times New Roman"/>
          <w:b/>
          <w:bCs/>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bCs/>
          <w:sz w:val="28"/>
          <w:szCs w:val="28"/>
        </w:rPr>
        <w:t>学生须于主修专业毕业或结业离校前，修完本微专业培养方案规定的至少14个学分（开设的10门课程中至少选择7门），完成课程的考核。成绩全部合格者，由学校颁发“北京科技大学智能网联汽车信息技术微专业证书”。</w:t>
      </w:r>
    </w:p>
    <w:p w14:paraId="0EFD21C8">
      <w:pPr>
        <w:spacing w:before="109" w:beforeLines="35" w:line="500" w:lineRule="exact"/>
        <w:ind w:firstLine="562" w:firstLineChars="200"/>
        <w:rPr>
          <w:rFonts w:hint="eastAsia" w:cs="Times New Roman"/>
          <w:b/>
          <w:bCs/>
          <w:color w:val="000000" w:themeColor="text1"/>
          <w:sz w:val="28"/>
          <w:szCs w:val="28"/>
          <w14:textFill>
            <w14:solidFill>
              <w14:schemeClr w14:val="tx1"/>
            </w14:solidFill>
          </w14:textFill>
        </w:rPr>
      </w:pPr>
      <w:bookmarkStart w:id="1" w:name="_GoBack"/>
      <w:bookmarkEnd w:id="1"/>
    </w:p>
    <w:p w14:paraId="31F40A2B">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五、课程设置</w:t>
      </w:r>
    </w:p>
    <w:p w14:paraId="35E0A0C2">
      <w:pPr>
        <w:spacing w:before="109" w:beforeLines="35" w:line="500" w:lineRule="exact"/>
        <w:ind w:firstLine="560" w:firstLineChars="200"/>
        <w:jc w:val="both"/>
        <w:rPr>
          <w:rFonts w:hint="eastAsia" w:ascii="仿宋" w:hAnsi="仿宋" w:eastAsia="仿宋" w:cs="仿宋"/>
          <w:bCs/>
          <w:sz w:val="28"/>
          <w:szCs w:val="28"/>
        </w:rPr>
      </w:pPr>
      <w:r>
        <w:rPr>
          <w:rFonts w:hint="eastAsia" w:ascii="仿宋" w:hAnsi="仿宋" w:eastAsia="仿宋" w:cs="仿宋"/>
          <w:bCs/>
          <w:sz w:val="28"/>
          <w:szCs w:val="28"/>
        </w:rPr>
        <w:t>拟开设10门课程。</w:t>
      </w:r>
    </w:p>
    <w:tbl>
      <w:tblPr>
        <w:tblStyle w:val="11"/>
        <w:tblW w:w="878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21"/>
        <w:gridCol w:w="3260"/>
        <w:gridCol w:w="709"/>
        <w:gridCol w:w="708"/>
        <w:gridCol w:w="1418"/>
        <w:gridCol w:w="2273"/>
      </w:tblGrid>
      <w:tr w14:paraId="10FC3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89" w:hRule="atLeast"/>
          <w:jc w:val="center"/>
        </w:trPr>
        <w:tc>
          <w:tcPr>
            <w:tcW w:w="421" w:type="dxa"/>
            <w:vMerge w:val="restart"/>
            <w:vAlign w:val="center"/>
          </w:tcPr>
          <w:p w14:paraId="7EB5ABC4">
            <w:pPr>
              <w:spacing w:line="288" w:lineRule="auto"/>
              <w:jc w:val="center"/>
              <w:rPr>
                <w:rFonts w:ascii="Times New Roman" w:hAnsi="Times New Roman" w:cs="Times New Roman"/>
                <w:b/>
                <w:bCs/>
              </w:rPr>
            </w:pPr>
            <w:r>
              <w:rPr>
                <w:rFonts w:ascii="Times New Roman" w:hAnsi="Times New Roman" w:cs="Times New Roman"/>
                <w:b/>
                <w:bCs/>
              </w:rPr>
              <w:t>序号</w:t>
            </w:r>
          </w:p>
        </w:tc>
        <w:tc>
          <w:tcPr>
            <w:tcW w:w="3260" w:type="dxa"/>
            <w:vMerge w:val="restart"/>
            <w:vAlign w:val="center"/>
          </w:tcPr>
          <w:p w14:paraId="73B6D686">
            <w:pPr>
              <w:spacing w:line="288" w:lineRule="auto"/>
              <w:jc w:val="center"/>
              <w:rPr>
                <w:rFonts w:ascii="Times New Roman" w:hAnsi="Times New Roman" w:cs="Times New Roman"/>
                <w:b/>
                <w:bCs/>
              </w:rPr>
            </w:pPr>
            <w:r>
              <w:rPr>
                <w:rFonts w:ascii="Times New Roman" w:hAnsi="Times New Roman" w:cs="Times New Roman"/>
                <w:b/>
                <w:bCs/>
              </w:rPr>
              <w:t>课程名称</w:t>
            </w:r>
          </w:p>
        </w:tc>
        <w:tc>
          <w:tcPr>
            <w:tcW w:w="709" w:type="dxa"/>
            <w:vMerge w:val="restart"/>
            <w:vAlign w:val="center"/>
          </w:tcPr>
          <w:p w14:paraId="4850C9D1">
            <w:pPr>
              <w:spacing w:line="288" w:lineRule="auto"/>
              <w:jc w:val="center"/>
              <w:rPr>
                <w:rFonts w:ascii="Times New Roman" w:hAnsi="Times New Roman" w:cs="Times New Roman"/>
                <w:b/>
                <w:bCs/>
              </w:rPr>
            </w:pPr>
            <w:r>
              <w:rPr>
                <w:rFonts w:ascii="Times New Roman" w:hAnsi="Times New Roman" w:cs="Times New Roman"/>
                <w:b/>
                <w:bCs/>
              </w:rPr>
              <w:t>学分</w:t>
            </w:r>
          </w:p>
        </w:tc>
        <w:tc>
          <w:tcPr>
            <w:tcW w:w="708" w:type="dxa"/>
            <w:vMerge w:val="restart"/>
            <w:vAlign w:val="center"/>
          </w:tcPr>
          <w:p w14:paraId="5E5B2992">
            <w:pPr>
              <w:spacing w:line="288" w:lineRule="auto"/>
              <w:jc w:val="center"/>
              <w:rPr>
                <w:rFonts w:ascii="Times New Roman" w:hAnsi="Times New Roman" w:cs="Times New Roman"/>
                <w:b/>
                <w:bCs/>
              </w:rPr>
            </w:pPr>
            <w:r>
              <w:rPr>
                <w:rFonts w:ascii="Times New Roman" w:hAnsi="Times New Roman" w:cs="Times New Roman"/>
                <w:b/>
                <w:bCs/>
              </w:rPr>
              <w:t>总学时</w:t>
            </w:r>
          </w:p>
        </w:tc>
        <w:tc>
          <w:tcPr>
            <w:tcW w:w="1418" w:type="dxa"/>
            <w:vMerge w:val="restart"/>
            <w:vAlign w:val="center"/>
          </w:tcPr>
          <w:p w14:paraId="1A42D543">
            <w:pPr>
              <w:spacing w:line="288" w:lineRule="auto"/>
              <w:jc w:val="center"/>
              <w:rPr>
                <w:rFonts w:ascii="Times New Roman" w:hAnsi="Times New Roman" w:cs="Times New Roman"/>
                <w:b/>
                <w:bCs/>
              </w:rPr>
            </w:pPr>
            <w:r>
              <w:rPr>
                <w:rFonts w:ascii="Times New Roman" w:hAnsi="Times New Roman" w:cs="Times New Roman"/>
                <w:b/>
                <w:bCs/>
              </w:rPr>
              <w:t>开课学期</w:t>
            </w:r>
          </w:p>
        </w:tc>
        <w:tc>
          <w:tcPr>
            <w:tcW w:w="2273" w:type="dxa"/>
            <w:vMerge w:val="restart"/>
            <w:vAlign w:val="center"/>
          </w:tcPr>
          <w:p w14:paraId="2B9A8FF2">
            <w:pPr>
              <w:spacing w:line="288" w:lineRule="auto"/>
              <w:jc w:val="center"/>
              <w:rPr>
                <w:rFonts w:ascii="Times New Roman" w:hAnsi="Times New Roman" w:cs="Times New Roman"/>
                <w:b/>
                <w:bCs/>
              </w:rPr>
            </w:pPr>
            <w:r>
              <w:rPr>
                <w:rFonts w:ascii="Times New Roman" w:hAnsi="Times New Roman" w:cs="Times New Roman"/>
                <w:b/>
                <w:bCs/>
              </w:rPr>
              <w:t>考核方式</w:t>
            </w:r>
          </w:p>
        </w:tc>
      </w:tr>
      <w:tr w14:paraId="719DA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44" w:hRule="atLeast"/>
          <w:jc w:val="center"/>
        </w:trPr>
        <w:tc>
          <w:tcPr>
            <w:tcW w:w="421" w:type="dxa"/>
            <w:vMerge w:val="continue"/>
            <w:vAlign w:val="center"/>
          </w:tcPr>
          <w:p w14:paraId="3795374A">
            <w:pPr>
              <w:spacing w:line="360" w:lineRule="auto"/>
              <w:jc w:val="center"/>
              <w:rPr>
                <w:rFonts w:ascii="Times New Roman" w:hAnsi="Times New Roman" w:cs="Times New Roman"/>
              </w:rPr>
            </w:pPr>
          </w:p>
        </w:tc>
        <w:tc>
          <w:tcPr>
            <w:tcW w:w="3260" w:type="dxa"/>
            <w:vMerge w:val="continue"/>
            <w:vAlign w:val="center"/>
          </w:tcPr>
          <w:p w14:paraId="5865FC8F">
            <w:pPr>
              <w:spacing w:line="360" w:lineRule="auto"/>
              <w:jc w:val="center"/>
              <w:rPr>
                <w:rFonts w:ascii="Times New Roman" w:hAnsi="Times New Roman" w:cs="Times New Roman"/>
              </w:rPr>
            </w:pPr>
          </w:p>
        </w:tc>
        <w:tc>
          <w:tcPr>
            <w:tcW w:w="709" w:type="dxa"/>
            <w:vMerge w:val="continue"/>
            <w:vAlign w:val="center"/>
          </w:tcPr>
          <w:p w14:paraId="5B96D0F1">
            <w:pPr>
              <w:spacing w:line="360" w:lineRule="auto"/>
              <w:jc w:val="center"/>
              <w:rPr>
                <w:rFonts w:ascii="Times New Roman" w:hAnsi="Times New Roman" w:cs="Times New Roman"/>
              </w:rPr>
            </w:pPr>
          </w:p>
        </w:tc>
        <w:tc>
          <w:tcPr>
            <w:tcW w:w="708" w:type="dxa"/>
            <w:vMerge w:val="continue"/>
            <w:vAlign w:val="center"/>
          </w:tcPr>
          <w:p w14:paraId="43DA82F8">
            <w:pPr>
              <w:spacing w:line="360" w:lineRule="auto"/>
              <w:jc w:val="center"/>
              <w:rPr>
                <w:rFonts w:ascii="Times New Roman" w:hAnsi="Times New Roman" w:cs="Times New Roman"/>
              </w:rPr>
            </w:pPr>
          </w:p>
        </w:tc>
        <w:tc>
          <w:tcPr>
            <w:tcW w:w="1418" w:type="dxa"/>
            <w:vMerge w:val="continue"/>
            <w:vAlign w:val="center"/>
          </w:tcPr>
          <w:p w14:paraId="648230F9">
            <w:pPr>
              <w:spacing w:line="360" w:lineRule="auto"/>
              <w:jc w:val="center"/>
              <w:rPr>
                <w:rFonts w:ascii="Times New Roman" w:hAnsi="Times New Roman" w:cs="Times New Roman"/>
              </w:rPr>
            </w:pPr>
          </w:p>
        </w:tc>
        <w:tc>
          <w:tcPr>
            <w:tcW w:w="2273" w:type="dxa"/>
            <w:vMerge w:val="continue"/>
            <w:vAlign w:val="center"/>
          </w:tcPr>
          <w:p w14:paraId="4D3CFBCF">
            <w:pPr>
              <w:spacing w:line="360" w:lineRule="auto"/>
              <w:jc w:val="center"/>
              <w:rPr>
                <w:rFonts w:ascii="Times New Roman" w:hAnsi="Times New Roman" w:cs="Times New Roman"/>
              </w:rPr>
            </w:pPr>
          </w:p>
        </w:tc>
      </w:tr>
      <w:tr w14:paraId="632D6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47549A59">
            <w:pPr>
              <w:spacing w:line="360" w:lineRule="auto"/>
              <w:jc w:val="center"/>
              <w:rPr>
                <w:rFonts w:hint="eastAsia" w:ascii="仿宋" w:hAnsi="仿宋" w:eastAsia="仿宋" w:cs="仿宋"/>
              </w:rPr>
            </w:pPr>
            <w:r>
              <w:rPr>
                <w:rFonts w:hint="eastAsia" w:ascii="仿宋" w:hAnsi="仿宋" w:eastAsia="仿宋" w:cs="仿宋"/>
              </w:rPr>
              <w:t>1</w:t>
            </w:r>
          </w:p>
        </w:tc>
        <w:tc>
          <w:tcPr>
            <w:tcW w:w="3260" w:type="dxa"/>
            <w:vAlign w:val="center"/>
          </w:tcPr>
          <w:p w14:paraId="3545B31A">
            <w:pPr>
              <w:spacing w:line="360" w:lineRule="auto"/>
              <w:jc w:val="center"/>
              <w:rPr>
                <w:rFonts w:hint="eastAsia" w:ascii="仿宋" w:hAnsi="仿宋" w:eastAsia="仿宋" w:cs="仿宋"/>
              </w:rPr>
            </w:pPr>
            <w:r>
              <w:rPr>
                <w:rFonts w:hint="eastAsia" w:ascii="仿宋" w:hAnsi="仿宋" w:eastAsia="仿宋" w:cs="仿宋"/>
              </w:rPr>
              <w:t>智能网联汽车概论</w:t>
            </w:r>
          </w:p>
        </w:tc>
        <w:tc>
          <w:tcPr>
            <w:tcW w:w="709" w:type="dxa"/>
            <w:vAlign w:val="center"/>
          </w:tcPr>
          <w:p w14:paraId="4DF4CF6D">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43C6606A">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01A64839">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2025-2026-1</w:t>
            </w:r>
          </w:p>
        </w:tc>
        <w:tc>
          <w:tcPr>
            <w:tcW w:w="2273" w:type="dxa"/>
            <w:vAlign w:val="center"/>
          </w:tcPr>
          <w:p w14:paraId="6B8D8FB5">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0A902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5EEF93AB">
            <w:pPr>
              <w:spacing w:line="360" w:lineRule="auto"/>
              <w:jc w:val="center"/>
              <w:rPr>
                <w:rFonts w:hint="eastAsia" w:ascii="仿宋" w:hAnsi="仿宋" w:eastAsia="仿宋" w:cs="仿宋"/>
              </w:rPr>
            </w:pPr>
            <w:r>
              <w:rPr>
                <w:rFonts w:hint="eastAsia" w:ascii="仿宋" w:hAnsi="仿宋" w:eastAsia="仿宋" w:cs="仿宋"/>
              </w:rPr>
              <w:t>2</w:t>
            </w:r>
          </w:p>
        </w:tc>
        <w:tc>
          <w:tcPr>
            <w:tcW w:w="3260" w:type="dxa"/>
            <w:vAlign w:val="center"/>
          </w:tcPr>
          <w:p w14:paraId="48C820BD">
            <w:pPr>
              <w:spacing w:line="360" w:lineRule="auto"/>
              <w:jc w:val="center"/>
              <w:rPr>
                <w:rFonts w:hint="eastAsia" w:ascii="仿宋" w:hAnsi="仿宋" w:eastAsia="仿宋" w:cs="仿宋"/>
              </w:rPr>
            </w:pPr>
            <w:r>
              <w:rPr>
                <w:rFonts w:hint="eastAsia" w:ascii="仿宋" w:hAnsi="仿宋" w:eastAsia="仿宋" w:cs="仿宋"/>
              </w:rPr>
              <w:t>智能电动汽车理论与动力系统</w:t>
            </w:r>
          </w:p>
        </w:tc>
        <w:tc>
          <w:tcPr>
            <w:tcW w:w="709" w:type="dxa"/>
            <w:vAlign w:val="center"/>
          </w:tcPr>
          <w:p w14:paraId="409CE0E1">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5D6BF8FE">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65D72AC2">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2025-2026-1</w:t>
            </w:r>
          </w:p>
        </w:tc>
        <w:tc>
          <w:tcPr>
            <w:tcW w:w="2273" w:type="dxa"/>
            <w:vAlign w:val="center"/>
          </w:tcPr>
          <w:p w14:paraId="12EBF49E">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74FB7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586789EF">
            <w:pPr>
              <w:spacing w:line="360" w:lineRule="auto"/>
              <w:jc w:val="center"/>
              <w:rPr>
                <w:rFonts w:hint="eastAsia" w:ascii="仿宋" w:hAnsi="仿宋" w:eastAsia="仿宋" w:cs="仿宋"/>
              </w:rPr>
            </w:pPr>
            <w:r>
              <w:rPr>
                <w:rFonts w:hint="eastAsia" w:ascii="仿宋" w:hAnsi="仿宋" w:eastAsia="仿宋" w:cs="仿宋"/>
              </w:rPr>
              <w:t>3</w:t>
            </w:r>
          </w:p>
        </w:tc>
        <w:tc>
          <w:tcPr>
            <w:tcW w:w="3260" w:type="dxa"/>
            <w:vAlign w:val="center"/>
          </w:tcPr>
          <w:p w14:paraId="459F3D02">
            <w:pPr>
              <w:spacing w:line="360" w:lineRule="auto"/>
              <w:jc w:val="center"/>
              <w:rPr>
                <w:rFonts w:hint="eastAsia" w:ascii="仿宋" w:hAnsi="仿宋" w:eastAsia="仿宋" w:cs="仿宋"/>
              </w:rPr>
            </w:pPr>
            <w:r>
              <w:rPr>
                <w:rFonts w:hint="eastAsia" w:ascii="仿宋" w:hAnsi="仿宋" w:eastAsia="仿宋" w:cs="仿宋"/>
              </w:rPr>
              <w:t>智能车辆规划与决策</w:t>
            </w:r>
          </w:p>
        </w:tc>
        <w:tc>
          <w:tcPr>
            <w:tcW w:w="709" w:type="dxa"/>
            <w:vAlign w:val="center"/>
          </w:tcPr>
          <w:p w14:paraId="08F44827">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1E80AC27">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55A34E30">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2025-2026-1</w:t>
            </w:r>
          </w:p>
        </w:tc>
        <w:tc>
          <w:tcPr>
            <w:tcW w:w="2273" w:type="dxa"/>
            <w:vAlign w:val="center"/>
          </w:tcPr>
          <w:p w14:paraId="7B7E4F57">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27E4E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6D989264">
            <w:pPr>
              <w:spacing w:line="360" w:lineRule="auto"/>
              <w:jc w:val="center"/>
              <w:rPr>
                <w:rFonts w:hint="eastAsia" w:ascii="仿宋" w:hAnsi="仿宋" w:eastAsia="仿宋" w:cs="仿宋"/>
              </w:rPr>
            </w:pPr>
            <w:r>
              <w:rPr>
                <w:rFonts w:hint="eastAsia" w:ascii="仿宋" w:hAnsi="仿宋" w:eastAsia="仿宋" w:cs="仿宋"/>
              </w:rPr>
              <w:t>4</w:t>
            </w:r>
          </w:p>
        </w:tc>
        <w:tc>
          <w:tcPr>
            <w:tcW w:w="3260" w:type="dxa"/>
            <w:vAlign w:val="center"/>
          </w:tcPr>
          <w:p w14:paraId="368E0C17">
            <w:pPr>
              <w:spacing w:line="360" w:lineRule="auto"/>
              <w:jc w:val="center"/>
              <w:rPr>
                <w:rFonts w:hint="eastAsia" w:ascii="仿宋" w:hAnsi="仿宋" w:eastAsia="仿宋" w:cs="仿宋"/>
              </w:rPr>
            </w:pPr>
            <w:r>
              <w:rPr>
                <w:rFonts w:hint="eastAsia" w:ascii="仿宋" w:hAnsi="仿宋" w:eastAsia="仿宋" w:cs="仿宋"/>
              </w:rPr>
              <w:t>智能汽车试验技术</w:t>
            </w:r>
          </w:p>
        </w:tc>
        <w:tc>
          <w:tcPr>
            <w:tcW w:w="709" w:type="dxa"/>
            <w:vAlign w:val="center"/>
          </w:tcPr>
          <w:p w14:paraId="0272A1D4">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02B702D5">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65667D61">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2025-2026-1</w:t>
            </w:r>
          </w:p>
        </w:tc>
        <w:tc>
          <w:tcPr>
            <w:tcW w:w="2273" w:type="dxa"/>
            <w:vAlign w:val="center"/>
          </w:tcPr>
          <w:p w14:paraId="78848DC3">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7B832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13781EC5">
            <w:pPr>
              <w:spacing w:line="360" w:lineRule="auto"/>
              <w:jc w:val="center"/>
              <w:rPr>
                <w:rFonts w:hint="eastAsia" w:ascii="仿宋" w:hAnsi="仿宋" w:eastAsia="仿宋" w:cs="仿宋"/>
              </w:rPr>
            </w:pPr>
            <w:r>
              <w:rPr>
                <w:rFonts w:hint="eastAsia" w:ascii="仿宋" w:hAnsi="仿宋" w:eastAsia="仿宋" w:cs="仿宋"/>
              </w:rPr>
              <w:t>5</w:t>
            </w:r>
          </w:p>
        </w:tc>
        <w:tc>
          <w:tcPr>
            <w:tcW w:w="3260" w:type="dxa"/>
            <w:vAlign w:val="center"/>
          </w:tcPr>
          <w:p w14:paraId="1AFCB062">
            <w:pPr>
              <w:spacing w:line="360" w:lineRule="auto"/>
              <w:jc w:val="center"/>
              <w:rPr>
                <w:rFonts w:hint="eastAsia" w:ascii="仿宋" w:hAnsi="仿宋" w:eastAsia="仿宋" w:cs="仿宋"/>
              </w:rPr>
            </w:pPr>
            <w:r>
              <w:rPr>
                <w:rFonts w:hint="eastAsia" w:ascii="仿宋" w:hAnsi="仿宋" w:eastAsia="仿宋" w:cs="仿宋"/>
              </w:rPr>
              <w:t>车载网络与通信技术</w:t>
            </w:r>
          </w:p>
        </w:tc>
        <w:tc>
          <w:tcPr>
            <w:tcW w:w="709" w:type="dxa"/>
            <w:vAlign w:val="center"/>
          </w:tcPr>
          <w:p w14:paraId="6B074DC2">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123EF820">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6991053F">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2025-2026-2</w:t>
            </w:r>
          </w:p>
        </w:tc>
        <w:tc>
          <w:tcPr>
            <w:tcW w:w="2273" w:type="dxa"/>
            <w:vAlign w:val="center"/>
          </w:tcPr>
          <w:p w14:paraId="69B6E7D1">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23368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71E5080E">
            <w:pPr>
              <w:spacing w:line="360" w:lineRule="auto"/>
              <w:jc w:val="center"/>
              <w:rPr>
                <w:rFonts w:hint="eastAsia" w:ascii="仿宋" w:hAnsi="仿宋" w:eastAsia="仿宋" w:cs="仿宋"/>
              </w:rPr>
            </w:pPr>
            <w:r>
              <w:rPr>
                <w:rFonts w:hint="eastAsia" w:ascii="仿宋" w:hAnsi="仿宋" w:eastAsia="仿宋" w:cs="仿宋"/>
              </w:rPr>
              <w:t>6</w:t>
            </w:r>
          </w:p>
        </w:tc>
        <w:tc>
          <w:tcPr>
            <w:tcW w:w="3260" w:type="dxa"/>
            <w:vAlign w:val="center"/>
          </w:tcPr>
          <w:p w14:paraId="28758C19">
            <w:pPr>
              <w:jc w:val="center"/>
              <w:rPr>
                <w:rFonts w:hint="eastAsia" w:ascii="仿宋" w:hAnsi="仿宋" w:eastAsia="仿宋" w:cs="仿宋"/>
                <w:color w:val="000000"/>
              </w:rPr>
            </w:pPr>
            <w:r>
              <w:rPr>
                <w:rFonts w:hint="eastAsia" w:ascii="仿宋" w:hAnsi="仿宋" w:eastAsia="仿宋" w:cs="仿宋"/>
                <w:color w:val="000000"/>
              </w:rPr>
              <w:t>汽车电子与汽车传感器</w:t>
            </w:r>
          </w:p>
        </w:tc>
        <w:tc>
          <w:tcPr>
            <w:tcW w:w="709" w:type="dxa"/>
            <w:vAlign w:val="center"/>
          </w:tcPr>
          <w:p w14:paraId="408C6363">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64CDB1AB">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662E8F26">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2025-2026-2</w:t>
            </w:r>
          </w:p>
        </w:tc>
        <w:tc>
          <w:tcPr>
            <w:tcW w:w="2273" w:type="dxa"/>
            <w:vAlign w:val="center"/>
          </w:tcPr>
          <w:p w14:paraId="6EA3A1FF">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52009B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7E2C4005">
            <w:pPr>
              <w:spacing w:line="360" w:lineRule="auto"/>
              <w:jc w:val="center"/>
              <w:rPr>
                <w:rFonts w:hint="eastAsia" w:ascii="仿宋" w:hAnsi="仿宋" w:eastAsia="仿宋" w:cs="仿宋"/>
              </w:rPr>
            </w:pPr>
            <w:r>
              <w:rPr>
                <w:rFonts w:hint="eastAsia" w:ascii="仿宋" w:hAnsi="仿宋" w:eastAsia="仿宋" w:cs="仿宋"/>
              </w:rPr>
              <w:t>7</w:t>
            </w:r>
          </w:p>
        </w:tc>
        <w:tc>
          <w:tcPr>
            <w:tcW w:w="3260" w:type="dxa"/>
            <w:vAlign w:val="center"/>
          </w:tcPr>
          <w:p w14:paraId="77B83879">
            <w:pPr>
              <w:spacing w:line="360" w:lineRule="auto"/>
              <w:jc w:val="center"/>
              <w:rPr>
                <w:rFonts w:hint="eastAsia" w:ascii="仿宋" w:hAnsi="仿宋" w:eastAsia="仿宋" w:cs="仿宋"/>
              </w:rPr>
            </w:pPr>
            <w:r>
              <w:rPr>
                <w:rFonts w:hint="eastAsia" w:ascii="仿宋" w:hAnsi="仿宋" w:eastAsia="仿宋" w:cs="仿宋"/>
              </w:rPr>
              <w:t>智能网联汽车环境感知技术</w:t>
            </w:r>
          </w:p>
        </w:tc>
        <w:tc>
          <w:tcPr>
            <w:tcW w:w="709" w:type="dxa"/>
            <w:vAlign w:val="center"/>
          </w:tcPr>
          <w:p w14:paraId="715B6075">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59906C00">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6D2C27D2">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2025-2026-2</w:t>
            </w:r>
          </w:p>
        </w:tc>
        <w:tc>
          <w:tcPr>
            <w:tcW w:w="2273" w:type="dxa"/>
            <w:vAlign w:val="center"/>
          </w:tcPr>
          <w:p w14:paraId="607B83C9">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01E5A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7C5F182C">
            <w:pPr>
              <w:spacing w:line="360" w:lineRule="auto"/>
              <w:jc w:val="center"/>
              <w:rPr>
                <w:rFonts w:hint="eastAsia" w:ascii="仿宋" w:hAnsi="仿宋" w:eastAsia="仿宋" w:cs="仿宋"/>
              </w:rPr>
            </w:pPr>
            <w:r>
              <w:rPr>
                <w:rFonts w:hint="eastAsia" w:ascii="仿宋" w:hAnsi="仿宋" w:eastAsia="仿宋" w:cs="仿宋"/>
              </w:rPr>
              <w:t>8</w:t>
            </w:r>
          </w:p>
        </w:tc>
        <w:tc>
          <w:tcPr>
            <w:tcW w:w="3260" w:type="dxa"/>
            <w:vAlign w:val="center"/>
          </w:tcPr>
          <w:p w14:paraId="1B04CBB4">
            <w:pPr>
              <w:spacing w:line="360" w:lineRule="auto"/>
              <w:jc w:val="center"/>
              <w:rPr>
                <w:rFonts w:hint="eastAsia" w:ascii="仿宋" w:hAnsi="仿宋" w:eastAsia="仿宋" w:cs="仿宋"/>
              </w:rPr>
            </w:pPr>
            <w:r>
              <w:rPr>
                <w:rFonts w:hint="eastAsia" w:ascii="仿宋" w:hAnsi="仿宋" w:eastAsia="仿宋" w:cs="仿宋"/>
              </w:rPr>
              <w:t>车联网技术与应用</w:t>
            </w:r>
          </w:p>
        </w:tc>
        <w:tc>
          <w:tcPr>
            <w:tcW w:w="709" w:type="dxa"/>
            <w:vAlign w:val="center"/>
          </w:tcPr>
          <w:p w14:paraId="220784F8">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1584EA00">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08B4246A">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2025-2026-2</w:t>
            </w:r>
          </w:p>
        </w:tc>
        <w:tc>
          <w:tcPr>
            <w:tcW w:w="2273" w:type="dxa"/>
            <w:vAlign w:val="center"/>
          </w:tcPr>
          <w:p w14:paraId="0CC5A8FF">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057D4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621041B8">
            <w:pPr>
              <w:spacing w:line="360" w:lineRule="auto"/>
              <w:jc w:val="center"/>
              <w:rPr>
                <w:rFonts w:hint="eastAsia" w:ascii="仿宋" w:hAnsi="仿宋" w:eastAsia="仿宋" w:cs="仿宋"/>
              </w:rPr>
            </w:pPr>
            <w:r>
              <w:rPr>
                <w:rFonts w:hint="eastAsia" w:ascii="仿宋" w:hAnsi="仿宋" w:eastAsia="仿宋" w:cs="仿宋"/>
              </w:rPr>
              <w:t>9</w:t>
            </w:r>
          </w:p>
        </w:tc>
        <w:tc>
          <w:tcPr>
            <w:tcW w:w="3260" w:type="dxa"/>
            <w:vAlign w:val="center"/>
          </w:tcPr>
          <w:p w14:paraId="77E058C3">
            <w:pPr>
              <w:spacing w:line="360" w:lineRule="auto"/>
              <w:jc w:val="center"/>
              <w:rPr>
                <w:rFonts w:hint="eastAsia" w:ascii="仿宋" w:hAnsi="仿宋" w:eastAsia="仿宋" w:cs="仿宋"/>
              </w:rPr>
            </w:pPr>
            <w:r>
              <w:rPr>
                <w:rFonts w:hint="eastAsia" w:ascii="仿宋" w:hAnsi="仿宋" w:eastAsia="仿宋" w:cs="仿宋"/>
              </w:rPr>
              <w:t>智能电动汽车构造与设计</w:t>
            </w:r>
          </w:p>
        </w:tc>
        <w:tc>
          <w:tcPr>
            <w:tcW w:w="709" w:type="dxa"/>
            <w:vAlign w:val="center"/>
          </w:tcPr>
          <w:p w14:paraId="74BA2653">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245D372A">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5E9B439A">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2026-2027-1</w:t>
            </w:r>
          </w:p>
        </w:tc>
        <w:tc>
          <w:tcPr>
            <w:tcW w:w="2273" w:type="dxa"/>
            <w:vAlign w:val="center"/>
          </w:tcPr>
          <w:p w14:paraId="5842CBAC">
            <w:pPr>
              <w:spacing w:line="360" w:lineRule="auto"/>
              <w:jc w:val="center"/>
              <w:rPr>
                <w:rFonts w:hint="eastAsia" w:ascii="仿宋" w:hAnsi="仿宋" w:eastAsia="仿宋" w:cs="仿宋"/>
              </w:rPr>
            </w:pPr>
            <w:r>
              <w:rPr>
                <w:rFonts w:hint="eastAsia" w:ascii="仿宋" w:hAnsi="仿宋" w:eastAsia="仿宋" w:cs="仿宋"/>
              </w:rPr>
              <w:t>平时成绩+期末考核</w:t>
            </w:r>
          </w:p>
        </w:tc>
      </w:tr>
      <w:tr w14:paraId="0DF93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18" w:hRule="atLeast"/>
          <w:jc w:val="center"/>
        </w:trPr>
        <w:tc>
          <w:tcPr>
            <w:tcW w:w="421" w:type="dxa"/>
            <w:vAlign w:val="center"/>
          </w:tcPr>
          <w:p w14:paraId="31884769">
            <w:pPr>
              <w:spacing w:line="360" w:lineRule="auto"/>
              <w:jc w:val="center"/>
              <w:rPr>
                <w:rFonts w:hint="eastAsia" w:ascii="仿宋" w:hAnsi="仿宋" w:eastAsia="仿宋" w:cs="仿宋"/>
              </w:rPr>
            </w:pPr>
            <w:r>
              <w:rPr>
                <w:rFonts w:hint="eastAsia" w:ascii="仿宋" w:hAnsi="仿宋" w:eastAsia="仿宋" w:cs="仿宋"/>
              </w:rPr>
              <w:t>10</w:t>
            </w:r>
          </w:p>
        </w:tc>
        <w:tc>
          <w:tcPr>
            <w:tcW w:w="3260" w:type="dxa"/>
            <w:vAlign w:val="center"/>
          </w:tcPr>
          <w:p w14:paraId="27C50745">
            <w:pPr>
              <w:spacing w:line="360" w:lineRule="auto"/>
              <w:jc w:val="center"/>
              <w:rPr>
                <w:rFonts w:hint="eastAsia" w:ascii="仿宋" w:hAnsi="仿宋" w:eastAsia="仿宋" w:cs="仿宋"/>
              </w:rPr>
            </w:pPr>
            <w:r>
              <w:rPr>
                <w:rFonts w:hint="eastAsia" w:ascii="仿宋" w:hAnsi="仿宋" w:eastAsia="仿宋" w:cs="仿宋"/>
              </w:rPr>
              <w:t>汽车智能安全</w:t>
            </w:r>
          </w:p>
        </w:tc>
        <w:tc>
          <w:tcPr>
            <w:tcW w:w="709" w:type="dxa"/>
            <w:vAlign w:val="center"/>
          </w:tcPr>
          <w:p w14:paraId="4CB4AB0C">
            <w:pPr>
              <w:spacing w:line="360" w:lineRule="auto"/>
              <w:jc w:val="center"/>
              <w:rPr>
                <w:rFonts w:hint="eastAsia" w:ascii="仿宋" w:hAnsi="仿宋" w:eastAsia="仿宋" w:cs="仿宋"/>
              </w:rPr>
            </w:pPr>
            <w:r>
              <w:rPr>
                <w:rFonts w:hint="eastAsia" w:ascii="仿宋" w:hAnsi="仿宋" w:eastAsia="仿宋" w:cs="仿宋"/>
              </w:rPr>
              <w:t>2</w:t>
            </w:r>
          </w:p>
        </w:tc>
        <w:tc>
          <w:tcPr>
            <w:tcW w:w="708" w:type="dxa"/>
            <w:vAlign w:val="center"/>
          </w:tcPr>
          <w:p w14:paraId="4A12C20D">
            <w:pPr>
              <w:spacing w:line="360" w:lineRule="auto"/>
              <w:jc w:val="center"/>
              <w:rPr>
                <w:rFonts w:hint="eastAsia" w:ascii="仿宋" w:hAnsi="仿宋" w:eastAsia="仿宋" w:cs="仿宋"/>
              </w:rPr>
            </w:pPr>
            <w:r>
              <w:rPr>
                <w:rFonts w:hint="eastAsia" w:ascii="仿宋" w:hAnsi="仿宋" w:eastAsia="仿宋" w:cs="仿宋"/>
              </w:rPr>
              <w:t>32</w:t>
            </w:r>
          </w:p>
        </w:tc>
        <w:tc>
          <w:tcPr>
            <w:tcW w:w="1418" w:type="dxa"/>
          </w:tcPr>
          <w:p w14:paraId="5470FF26">
            <w:pPr>
              <w:spacing w:line="360" w:lineRule="auto"/>
              <w:jc w:val="center"/>
              <w:rPr>
                <w:rFonts w:hint="eastAsia" w:ascii="仿宋" w:hAnsi="仿宋" w:eastAsia="仿宋" w:cs="仿宋"/>
              </w:rPr>
            </w:pPr>
            <w:r>
              <w:rPr>
                <w:rFonts w:hint="eastAsia" w:ascii="仿宋" w:hAnsi="仿宋" w:eastAsia="仿宋" w:cs="仿宋"/>
                <w:color w:val="000000" w:themeColor="text1"/>
                <w:sz w:val="22"/>
                <w14:textFill>
                  <w14:solidFill>
                    <w14:schemeClr w14:val="tx1"/>
                  </w14:solidFill>
                </w14:textFill>
              </w:rPr>
              <w:t>2026-2027-1</w:t>
            </w:r>
          </w:p>
        </w:tc>
        <w:tc>
          <w:tcPr>
            <w:tcW w:w="2273" w:type="dxa"/>
            <w:vAlign w:val="center"/>
          </w:tcPr>
          <w:p w14:paraId="449C4B8D">
            <w:pPr>
              <w:spacing w:line="360" w:lineRule="auto"/>
              <w:jc w:val="center"/>
              <w:rPr>
                <w:rFonts w:hint="eastAsia" w:ascii="仿宋" w:hAnsi="仿宋" w:eastAsia="仿宋" w:cs="仿宋"/>
              </w:rPr>
            </w:pPr>
            <w:r>
              <w:rPr>
                <w:rFonts w:hint="eastAsia" w:ascii="仿宋" w:hAnsi="仿宋" w:eastAsia="仿宋" w:cs="仿宋"/>
              </w:rPr>
              <w:t>平时成绩+期末考核</w:t>
            </w:r>
          </w:p>
        </w:tc>
      </w:tr>
    </w:tbl>
    <w:p w14:paraId="48006FD4">
      <w:pPr>
        <w:spacing w:before="109" w:beforeLines="35" w:line="500" w:lineRule="exact"/>
        <w:rPr>
          <w:rFonts w:hint="eastAsia"/>
          <w:b/>
          <w:bCs/>
          <w:color w:val="000000" w:themeColor="text1"/>
          <w:sz w:val="30"/>
          <w:szCs w:val="30"/>
          <w14:textFill>
            <w14:solidFill>
              <w14:schemeClr w14:val="tx1"/>
            </w14:solidFill>
          </w14:textFill>
        </w:rPr>
      </w:pPr>
      <w:r>
        <w:rPr>
          <w:rFonts w:hint="eastAsia"/>
          <w:b/>
          <w:bCs/>
          <w:color w:val="000000" w:themeColor="text1"/>
          <w:sz w:val="30"/>
          <w:szCs w:val="30"/>
          <w14:textFill>
            <w14:solidFill>
              <w14:schemeClr w14:val="tx1"/>
            </w14:solidFill>
          </w14:textFill>
        </w:rPr>
        <w:t>六、报名及选拔方式</w:t>
      </w:r>
    </w:p>
    <w:p w14:paraId="47CAED54">
      <w:pPr>
        <w:spacing w:before="109" w:beforeLines="35" w:line="500" w:lineRule="exact"/>
        <w:ind w:firstLine="560" w:firstLineChars="200"/>
        <w:jc w:val="both"/>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2B562DBC">
      <w:pPr>
        <w:spacing w:before="109" w:beforeLines="35" w:line="500" w:lineRule="exact"/>
        <w:ind w:firstLine="562" w:firstLineChars="200"/>
        <w:jc w:val="both"/>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269DB237">
      <w:pPr>
        <w:spacing w:before="109" w:beforeLines="35" w:line="500" w:lineRule="exact"/>
        <w:ind w:firstLine="560" w:firstLineChars="200"/>
        <w:jc w:val="both"/>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将以下材料按照顺序扫描为一个PDF，命名要求：学院_姓名_学号，报名时同步上传。</w:t>
      </w:r>
    </w:p>
    <w:p w14:paraId="024D6083">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1．计算机与通信工程学院智能网联汽车信息技术微专业申请表；</w:t>
      </w:r>
    </w:p>
    <w:p w14:paraId="25F3D663">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2．最新学习成绩单；</w:t>
      </w:r>
    </w:p>
    <w:p w14:paraId="34325FED">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65136E51">
      <w:pPr>
        <w:spacing w:before="109" w:beforeLines="35" w:line="500" w:lineRule="exact"/>
        <w:ind w:firstLine="560"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1183E2D3">
      <w:pPr>
        <w:spacing w:before="109" w:beforeLines="35" w:line="500" w:lineRule="exact"/>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w:t>
      </w:r>
      <w:r>
        <w:rPr>
          <w:rFonts w:ascii="仿宋" w:hAnsi="仿宋" w:eastAsia="仿宋" w:cs="仿宋"/>
          <w:b/>
          <w:bCs/>
          <w:color w:val="000000" w:themeColor="text1"/>
          <w:sz w:val="28"/>
          <w:szCs w:val="28"/>
          <w14:textFill>
            <w14:solidFill>
              <w14:schemeClr w14:val="tx1"/>
            </w14:solidFill>
          </w14:textFill>
        </w:rPr>
        <w:t>1</w:t>
      </w:r>
      <w:r>
        <w:rPr>
          <w:rFonts w:hint="eastAsia" w:ascii="仿宋" w:hAnsi="仿宋" w:eastAsia="仿宋" w:cs="仿宋"/>
          <w:b/>
          <w:bCs/>
          <w:color w:val="000000" w:themeColor="text1"/>
          <w:sz w:val="28"/>
          <w:szCs w:val="28"/>
          <w:lang w:val="en-US" w:eastAsia="zh-CN"/>
          <w14:textFill>
            <w14:solidFill>
              <w14:schemeClr w14:val="tx1"/>
            </w14:solidFill>
          </w14:textFill>
        </w:rPr>
        <w:t>6</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160DFDBE">
      <w:pPr>
        <w:spacing w:before="109" w:beforeLines="35" w:line="500" w:lineRule="exact"/>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本微专业招生选拔采取申请审核制。</w:t>
      </w:r>
    </w:p>
    <w:p w14:paraId="0C2238CB">
      <w:pPr>
        <w:spacing w:before="109" w:beforeLines="35" w:line="500" w:lineRule="exact"/>
        <w:ind w:firstLine="562" w:firstLineChars="200"/>
        <w:jc w:val="both"/>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计算机与通信工程学院和机械工程学院共同审查申请微专业学生材料，并确定录取学生名单。</w:t>
      </w:r>
    </w:p>
    <w:p w14:paraId="7C87B71A">
      <w:pPr>
        <w:spacing w:before="109" w:beforeLines="35" w:line="500" w:lineRule="exact"/>
        <w:rPr>
          <w:rFonts w:hint="eastAsia"/>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七、联系方式</w:t>
      </w:r>
    </w:p>
    <w:p w14:paraId="503355FE">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联系地址：计算机与通信工程学院</w:t>
      </w:r>
      <w:r>
        <w:rPr>
          <w:rFonts w:ascii="仿宋" w:hAnsi="仿宋" w:eastAsia="仿宋" w:cs="仿宋"/>
          <w:color w:val="000000" w:themeColor="text1"/>
          <w:sz w:val="28"/>
          <w:szCs w:val="28"/>
          <w14:textFill>
            <w14:solidFill>
              <w14:schemeClr w14:val="tx1"/>
            </w14:solidFill>
          </w14:textFill>
        </w:rPr>
        <w:t>604</w:t>
      </w:r>
      <w:r>
        <w:rPr>
          <w:rFonts w:hint="eastAsia" w:ascii="仿宋" w:hAnsi="仿宋" w:eastAsia="仿宋" w:cs="仿宋"/>
          <w:color w:val="000000" w:themeColor="text1"/>
          <w:sz w:val="28"/>
          <w:szCs w:val="28"/>
          <w14:textFill>
            <w14:solidFill>
              <w14:schemeClr w14:val="tx1"/>
            </w14:solidFill>
          </w14:textFill>
        </w:rPr>
        <w:t>办公室</w:t>
      </w:r>
    </w:p>
    <w:p w14:paraId="75376938">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w:t>
      </w:r>
      <w:r>
        <w:rPr>
          <w:rFonts w:ascii="仿宋" w:hAnsi="仿宋" w:eastAsia="仿宋" w:cs="仿宋"/>
          <w:color w:val="000000" w:themeColor="text1"/>
          <w:sz w:val="28"/>
          <w:szCs w:val="28"/>
          <w14:textFill>
            <w14:solidFill>
              <w14:schemeClr w14:val="tx1"/>
            </w14:solidFill>
          </w14:textFill>
        </w:rPr>
        <w:t>010)</w:t>
      </w:r>
      <w:r>
        <w:rPr>
          <w:rFonts w:hint="eastAsia"/>
        </w:rPr>
        <w:t xml:space="preserve"> </w:t>
      </w:r>
      <w:r>
        <w:rPr>
          <w:rFonts w:hint="eastAsia" w:ascii="仿宋" w:hAnsi="仿宋" w:eastAsia="仿宋" w:cs="仿宋"/>
          <w:color w:val="000000" w:themeColor="text1"/>
          <w:sz w:val="28"/>
          <w:szCs w:val="28"/>
          <w14:textFill>
            <w14:solidFill>
              <w14:schemeClr w14:val="tx1"/>
            </w14:solidFill>
          </w14:textFill>
        </w:rPr>
        <w:t>62332873</w:t>
      </w:r>
    </w:p>
    <w:p w14:paraId="16C609F9">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联系邮箱：kailinguo</w:t>
      </w:r>
      <w:r>
        <w:rPr>
          <w:rFonts w:ascii="仿宋" w:hAnsi="仿宋" w:eastAsia="仿宋" w:cs="仿宋"/>
          <w:color w:val="000000" w:themeColor="text1"/>
          <w:sz w:val="28"/>
          <w:szCs w:val="28"/>
          <w14:textFill>
            <w14:solidFill>
              <w14:schemeClr w14:val="tx1"/>
            </w14:solidFill>
          </w14:textFill>
        </w:rPr>
        <w:t>@ustb.edu.cn</w:t>
      </w:r>
    </w:p>
    <w:p w14:paraId="5B29B001">
      <w:pPr>
        <w:spacing w:before="109" w:beforeLines="35" w:line="50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联系人：郭凯琳</w:t>
      </w:r>
    </w:p>
    <w:p w14:paraId="200C7FDB">
      <w:pPr>
        <w:spacing w:before="109" w:beforeLines="35" w:line="500" w:lineRule="exact"/>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60DA7B1F">
      <w:pPr>
        <w:spacing w:before="109" w:beforeLines="35" w:line="500" w:lineRule="exact"/>
        <w:ind w:right="600"/>
        <w:jc w:val="right"/>
        <w:rPr>
          <w:rFonts w:hint="eastAsia"/>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计算机与通信工程学院</w:t>
      </w:r>
    </w:p>
    <w:p w14:paraId="0AF8FC21">
      <w:pPr>
        <w:spacing w:before="109" w:beforeLines="35" w:line="500" w:lineRule="exact"/>
        <w:ind w:right="6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w:t>
      </w: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月</w:t>
      </w: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7日</w:t>
      </w:r>
    </w:p>
    <w:p w14:paraId="7A1DFF4B">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577809C5">
      <w:pPr>
        <w:spacing w:before="265" w:beforeLines="85" w:after="312" w:afterLines="100" w:line="500" w:lineRule="exact"/>
        <w:ind w:right="561"/>
        <w:jc w:val="center"/>
        <w:rPr>
          <w:rFonts w:hint="eastAsia"/>
          <w:b/>
          <w:bCs/>
          <w:color w:val="000000" w:themeColor="text1"/>
          <w:sz w:val="28"/>
          <w:szCs w:val="28"/>
          <w14:textFill>
            <w14:solidFill>
              <w14:schemeClr w14:val="tx1"/>
            </w14:solidFill>
          </w14:textFill>
        </w:rPr>
      </w:pPr>
      <w:r>
        <w:rPr>
          <w:rFonts w:hint="eastAsia"/>
          <w:b/>
          <w:bCs/>
          <w:color w:val="000000" w:themeColor="text1"/>
          <w:sz w:val="28"/>
          <w:szCs w:val="28"/>
          <w14:textFill>
            <w14:solidFill>
              <w14:schemeClr w14:val="tx1"/>
            </w14:solidFill>
          </w14:textFill>
        </w:rPr>
        <w:t>计算机与通信工程学院智能网联汽车信息技术微专业申请表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21DB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50931E96">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366AC413">
            <w:pPr>
              <w:spacing w:line="360" w:lineRule="auto"/>
              <w:ind w:left="-43" w:leftChars="-148" w:hanging="312"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70B71FA7">
            <w:pPr>
              <w:spacing w:line="360" w:lineRule="auto"/>
              <w:ind w:right="-122"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731D4795">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3325145E">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398FC03C">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6C57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4452734E">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56E99683">
            <w:pPr>
              <w:spacing w:line="360" w:lineRule="auto"/>
              <w:ind w:left="-43" w:leftChars="-148" w:hanging="312"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4C3E0C3C">
            <w:pPr>
              <w:spacing w:line="360" w:lineRule="auto"/>
              <w:ind w:right="-122"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56F7C136">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3A3EFCDA">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46AF0646">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5A44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55805804">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78E629EB">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12787FEA">
            <w:pPr>
              <w:spacing w:line="0" w:lineRule="atLeast"/>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39AF83F8">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7F4A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E6C9E5B">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5B0D5CC8">
            <w:pPr>
              <w:spacing w:after="180" w:line="288" w:lineRule="atLeast"/>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5A8D89F5">
            <w:pPr>
              <w:spacing w:after="180" w:line="288" w:lineRule="atLeast"/>
              <w:rPr>
                <w:rFonts w:hint="eastAsia" w:ascii="华文仿宋" w:hAnsi="华文仿宋" w:eastAsia="华文仿宋" w:cs="华文仿宋"/>
                <w:b/>
                <w:bCs/>
                <w:color w:val="000000" w:themeColor="text1"/>
                <w14:textFill>
                  <w14:solidFill>
                    <w14:schemeClr w14:val="tx1"/>
                  </w14:solidFill>
                </w14:textFill>
              </w:rPr>
            </w:pPr>
          </w:p>
          <w:p w14:paraId="70C1206A">
            <w:pPr>
              <w:spacing w:after="180" w:line="288" w:lineRule="atLeast"/>
              <w:rPr>
                <w:rFonts w:hint="eastAsia" w:ascii="华文仿宋" w:hAnsi="华文仿宋" w:eastAsia="华文仿宋" w:cs="华文仿宋"/>
                <w:b/>
                <w:bCs/>
                <w:color w:val="000000" w:themeColor="text1"/>
                <w14:textFill>
                  <w14:solidFill>
                    <w14:schemeClr w14:val="tx1"/>
                  </w14:solidFill>
                </w14:textFill>
              </w:rPr>
            </w:pPr>
          </w:p>
          <w:p w14:paraId="5348D816">
            <w:pPr>
              <w:jc w:val="center"/>
              <w:rPr>
                <w:rFonts w:hint="eastAsia" w:ascii="华文仿宋" w:hAnsi="华文仿宋" w:eastAsia="华文仿宋" w:cs="华文仿宋"/>
                <w:color w:val="000000" w:themeColor="text1"/>
                <w14:textFill>
                  <w14:solidFill>
                    <w14:schemeClr w14:val="tx1"/>
                  </w14:solidFill>
                </w14:textFill>
              </w:rPr>
            </w:pPr>
          </w:p>
        </w:tc>
      </w:tr>
      <w:tr w14:paraId="42DD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57A8B07A">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117F2F9E">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77628C14">
            <w:pPr>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7BE7F82C">
            <w:pPr>
              <w:jc w:val="center"/>
              <w:rPr>
                <w:rFonts w:hint="eastAsia" w:ascii="华文仿宋" w:hAnsi="华文仿宋" w:eastAsia="华文仿宋" w:cs="华文仿宋"/>
                <w:color w:val="000000" w:themeColor="text1"/>
                <w14:textFill>
                  <w14:solidFill>
                    <w14:schemeClr w14:val="tx1"/>
                  </w14:solidFill>
                </w14:textFill>
              </w:rPr>
            </w:pPr>
          </w:p>
          <w:p w14:paraId="28C8D300">
            <w:pPr>
              <w:spacing w:after="180" w:line="288" w:lineRule="atLeast"/>
              <w:jc w:val="center"/>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751C7FB6">
            <w:pPr>
              <w:spacing w:after="180" w:line="288" w:lineRule="atLeast"/>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710C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2D702CDC">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5DF88FFF">
            <w:pPr>
              <w:jc w:val="center"/>
              <w:rPr>
                <w:rFonts w:hint="eastAsia" w:ascii="华文仿宋" w:hAnsi="华文仿宋" w:eastAsia="华文仿宋" w:cs="华文仿宋"/>
                <w:color w:val="000000" w:themeColor="text1"/>
                <w14:textFill>
                  <w14:solidFill>
                    <w14:schemeClr w14:val="tx1"/>
                  </w14:solidFill>
                </w14:textFill>
              </w:rPr>
            </w:pPr>
          </w:p>
        </w:tc>
      </w:tr>
      <w:tr w14:paraId="275A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6A800980">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7E4CF641">
            <w:pPr>
              <w:jc w:val="center"/>
              <w:rPr>
                <w:rFonts w:hint="eastAsia" w:ascii="华文仿宋" w:hAnsi="华文仿宋" w:eastAsia="华文仿宋" w:cs="华文仿宋"/>
                <w:color w:val="000000" w:themeColor="text1"/>
                <w14:textFill>
                  <w14:solidFill>
                    <w14:schemeClr w14:val="tx1"/>
                  </w14:solidFill>
                </w14:textFill>
              </w:rPr>
            </w:pPr>
          </w:p>
          <w:p w14:paraId="5924E100">
            <w:pPr>
              <w:jc w:val="center"/>
              <w:rPr>
                <w:rFonts w:hint="eastAsia" w:ascii="华文仿宋" w:hAnsi="华文仿宋" w:eastAsia="华文仿宋" w:cs="华文仿宋"/>
                <w:color w:val="000000" w:themeColor="text1"/>
                <w14:textFill>
                  <w14:solidFill>
                    <w14:schemeClr w14:val="tx1"/>
                  </w14:solidFill>
                </w14:textFill>
              </w:rPr>
            </w:pPr>
          </w:p>
          <w:p w14:paraId="752D4CF5">
            <w:pPr>
              <w:rPr>
                <w:rFonts w:hint="eastAsia" w:ascii="华文仿宋" w:hAnsi="华文仿宋" w:eastAsia="华文仿宋" w:cs="华文仿宋"/>
                <w:color w:val="000000" w:themeColor="text1"/>
                <w14:textFill>
                  <w14:solidFill>
                    <w14:schemeClr w14:val="tx1"/>
                  </w14:solidFill>
                </w14:textFill>
              </w:rPr>
            </w:pPr>
          </w:p>
          <w:p w14:paraId="5918ABEA">
            <w:pPr>
              <w:jc w:val="center"/>
              <w:rPr>
                <w:rFonts w:hint="eastAsia" w:ascii="华文仿宋" w:hAnsi="华文仿宋" w:eastAsia="华文仿宋" w:cs="华文仿宋"/>
                <w:color w:val="000000" w:themeColor="text1"/>
                <w14:textFill>
                  <w14:solidFill>
                    <w14:schemeClr w14:val="tx1"/>
                  </w14:solidFill>
                </w14:textFill>
              </w:rPr>
            </w:pPr>
          </w:p>
          <w:p w14:paraId="3D1446BC">
            <w:pPr>
              <w:jc w:val="center"/>
              <w:rPr>
                <w:rFonts w:hint="eastAsia" w:ascii="华文仿宋" w:hAnsi="华文仿宋" w:eastAsia="华文仿宋" w:cs="华文仿宋"/>
                <w:color w:val="000000" w:themeColor="text1"/>
                <w14:textFill>
                  <w14:solidFill>
                    <w14:schemeClr w14:val="tx1"/>
                  </w14:solidFill>
                </w14:textFill>
              </w:rPr>
            </w:pPr>
          </w:p>
          <w:p w14:paraId="111D2F43">
            <w:pPr>
              <w:jc w:val="center"/>
              <w:rPr>
                <w:rFonts w:hint="eastAsia" w:ascii="华文仿宋" w:hAnsi="华文仿宋" w:eastAsia="华文仿宋" w:cs="华文仿宋"/>
                <w:color w:val="000000" w:themeColor="text1"/>
                <w14:textFill>
                  <w14:solidFill>
                    <w14:schemeClr w14:val="tx1"/>
                  </w14:solidFill>
                </w14:textFill>
              </w:rPr>
            </w:pPr>
          </w:p>
        </w:tc>
      </w:tr>
      <w:tr w14:paraId="3304D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608EFCC6">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137352CB">
            <w:pPr>
              <w:jc w:val="center"/>
              <w:rPr>
                <w:rFonts w:hint="eastAsia" w:ascii="华文仿宋" w:hAnsi="华文仿宋" w:eastAsia="华文仿宋" w:cs="华文仿宋"/>
                <w:color w:val="000000" w:themeColor="text1"/>
                <w14:textFill>
                  <w14:solidFill>
                    <w14:schemeClr w14:val="tx1"/>
                  </w14:solidFill>
                </w14:textFill>
              </w:rPr>
            </w:pPr>
          </w:p>
          <w:p w14:paraId="11F83824">
            <w:pPr>
              <w:jc w:val="center"/>
              <w:rPr>
                <w:rFonts w:hint="eastAsia" w:ascii="华文仿宋" w:hAnsi="华文仿宋" w:eastAsia="华文仿宋" w:cs="华文仿宋"/>
                <w:color w:val="000000" w:themeColor="text1"/>
                <w14:textFill>
                  <w14:solidFill>
                    <w14:schemeClr w14:val="tx1"/>
                  </w14:solidFill>
                </w14:textFill>
              </w:rPr>
            </w:pPr>
          </w:p>
        </w:tc>
      </w:tr>
      <w:tr w14:paraId="6807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5E391B10">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35B1AF5B">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37CB5828">
            <w:pP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7EAF8860">
            <w:pP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46A7FDC6">
            <w:pP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5775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7C171FDC">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28962236">
            <w:pP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290CA076">
            <w:pPr>
              <w:ind w:firstLine="480" w:firstLineChars="200"/>
              <w:rPr>
                <w:rFonts w:hint="eastAsia"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我已认真阅读《北京科技大学微专业建设与管理实施办法（试行）》、《智能网联汽车信息技术微专业招生简章》，申请表中数据填写准确无误。如弄虚作假，本人承担由此造成的一切后果。</w:t>
            </w:r>
          </w:p>
          <w:p w14:paraId="407B72E4">
            <w:pPr>
              <w:rPr>
                <w:rFonts w:hint="eastAsia" w:ascii="华文仿宋" w:hAnsi="华文仿宋" w:eastAsia="华文仿宋" w:cs="华文仿宋"/>
                <w:b/>
                <w:color w:val="000000" w:themeColor="text1"/>
                <w14:textFill>
                  <w14:solidFill>
                    <w14:schemeClr w14:val="tx1"/>
                  </w14:solidFill>
                </w14:textFill>
              </w:rPr>
            </w:pPr>
          </w:p>
        </w:tc>
      </w:tr>
      <w:tr w14:paraId="76EB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7D1BE33A">
            <w:pPr>
              <w:jc w:val="righ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46B2D4D5">
            <w:pPr>
              <w:rPr>
                <w:rFonts w:hint="eastAsia" w:ascii="华文仿宋" w:hAnsi="华文仿宋" w:eastAsia="华文仿宋" w:cs="华文仿宋"/>
                <w:b/>
                <w:color w:val="000000" w:themeColor="text1"/>
                <w14:textFill>
                  <w14:solidFill>
                    <w14:schemeClr w14:val="tx1"/>
                  </w14:solidFill>
                </w14:textFill>
              </w:rPr>
            </w:pPr>
          </w:p>
          <w:p w14:paraId="16BC9699">
            <w:pPr>
              <w:rPr>
                <w:rFonts w:hint="eastAsia" w:ascii="华文仿宋" w:hAnsi="华文仿宋" w:eastAsia="华文仿宋" w:cs="华文仿宋"/>
                <w:b/>
                <w:color w:val="000000" w:themeColor="text1"/>
                <w14:textFill>
                  <w14:solidFill>
                    <w14:schemeClr w14:val="tx1"/>
                  </w14:solidFill>
                </w14:textFill>
              </w:rPr>
            </w:pPr>
          </w:p>
          <w:p w14:paraId="6051A34B">
            <w:pPr>
              <w:rPr>
                <w:rFonts w:hint="eastAsia" w:ascii="华文仿宋" w:hAnsi="华文仿宋" w:eastAsia="华文仿宋" w:cs="华文仿宋"/>
                <w:b/>
                <w:color w:val="000000" w:themeColor="text1"/>
                <w14:textFill>
                  <w14:solidFill>
                    <w14:schemeClr w14:val="tx1"/>
                  </w14:solidFill>
                </w14:textFill>
              </w:rPr>
            </w:pPr>
          </w:p>
        </w:tc>
      </w:tr>
    </w:tbl>
    <w:p w14:paraId="4F7E3170">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81C44E2-AD24-4D99-9361-9A5C58C8A96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56DAED4C-5362-4F3C-9957-2D183C1EE777}"/>
  </w:font>
  <w:font w:name="仿宋_GB2312">
    <w:altName w:val="仿宋"/>
    <w:panose1 w:val="00000000000000000000"/>
    <w:charset w:val="86"/>
    <w:family w:val="modern"/>
    <w:pitch w:val="default"/>
    <w:sig w:usb0="00000000" w:usb1="00000000" w:usb2="00000000" w:usb3="00000000" w:csb0="00040000" w:csb1="00000000"/>
    <w:embedRegular r:id="rId3" w:fontKey="{AAD6485E-D250-48CB-A577-7EEFB0DA68BB}"/>
  </w:font>
  <w:font w:name="仿宋">
    <w:panose1 w:val="02010609060101010101"/>
    <w:charset w:val="86"/>
    <w:family w:val="modern"/>
    <w:pitch w:val="default"/>
    <w:sig w:usb0="800002BF" w:usb1="38CF7CFA" w:usb2="00000016" w:usb3="00000000" w:csb0="00040001" w:csb1="00000000"/>
    <w:embedRegular r:id="rId4" w:fontKey="{B6CECDB4-77D2-42C8-A62A-512A51E820E3}"/>
  </w:font>
  <w:font w:name="___WRD_EMBED_SUB_44">
    <w:altName w:val="宋体"/>
    <w:panose1 w:val="00000000000000000000"/>
    <w:charset w:val="86"/>
    <w:family w:val="modern"/>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embedRegular r:id="rId5" w:fontKey="{2BB97876-E0F6-42EA-A3FB-B05A7CD8DEBC}"/>
  </w:font>
  <w:font w:name="Wingdings 2">
    <w:panose1 w:val="05020102010507070707"/>
    <w:charset w:val="02"/>
    <w:family w:val="roman"/>
    <w:pitch w:val="default"/>
    <w:sig w:usb0="00000000" w:usb1="00000000" w:usb2="00000000" w:usb3="00000000" w:csb0="80000000" w:csb1="00000000"/>
    <w:embedRegular r:id="rId6" w:fontKey="{139B9298-9CFF-4B5C-AC2F-D3A71B058E37}"/>
  </w:font>
  <w:font w:name="楷体_GB2312">
    <w:altName w:val="楷体"/>
    <w:panose1 w:val="00000000000000000000"/>
    <w:charset w:val="86"/>
    <w:family w:val="auto"/>
    <w:pitch w:val="default"/>
    <w:sig w:usb0="00000000" w:usb1="00000000" w:usb2="00000000" w:usb3="00000000" w:csb0="00040000" w:csb1="00000000"/>
    <w:embedRegular r:id="rId7" w:fontKey="{7B0434C8-818E-402C-A2C0-E1130C780E13}"/>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3521C"/>
    <w:rsid w:val="0004308E"/>
    <w:rsid w:val="00044BD6"/>
    <w:rsid w:val="00050FF2"/>
    <w:rsid w:val="00051602"/>
    <w:rsid w:val="000517B2"/>
    <w:rsid w:val="000519FC"/>
    <w:rsid w:val="0005265E"/>
    <w:rsid w:val="00057D9D"/>
    <w:rsid w:val="00075494"/>
    <w:rsid w:val="000851EE"/>
    <w:rsid w:val="00091C86"/>
    <w:rsid w:val="00092374"/>
    <w:rsid w:val="00095867"/>
    <w:rsid w:val="00096ED4"/>
    <w:rsid w:val="000A1D1D"/>
    <w:rsid w:val="000A1F39"/>
    <w:rsid w:val="000A2B52"/>
    <w:rsid w:val="000A787A"/>
    <w:rsid w:val="000B4C3B"/>
    <w:rsid w:val="000B7C48"/>
    <w:rsid w:val="000C0593"/>
    <w:rsid w:val="000C0DA1"/>
    <w:rsid w:val="000D6369"/>
    <w:rsid w:val="000E3FA3"/>
    <w:rsid w:val="000E533D"/>
    <w:rsid w:val="000F0A45"/>
    <w:rsid w:val="000F2CA8"/>
    <w:rsid w:val="00100FFC"/>
    <w:rsid w:val="00101C85"/>
    <w:rsid w:val="00102C2E"/>
    <w:rsid w:val="00105098"/>
    <w:rsid w:val="00106607"/>
    <w:rsid w:val="0011166D"/>
    <w:rsid w:val="00112723"/>
    <w:rsid w:val="00113FCE"/>
    <w:rsid w:val="00114957"/>
    <w:rsid w:val="001277D7"/>
    <w:rsid w:val="0013073A"/>
    <w:rsid w:val="00132A9D"/>
    <w:rsid w:val="00135E2E"/>
    <w:rsid w:val="00136773"/>
    <w:rsid w:val="00137832"/>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B5DF1"/>
    <w:rsid w:val="001C2530"/>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935"/>
    <w:rsid w:val="00243CAB"/>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5AE8"/>
    <w:rsid w:val="002C66C8"/>
    <w:rsid w:val="002C7C29"/>
    <w:rsid w:val="002D2BC3"/>
    <w:rsid w:val="002D5C03"/>
    <w:rsid w:val="002E13E9"/>
    <w:rsid w:val="002E5FE8"/>
    <w:rsid w:val="002E66F2"/>
    <w:rsid w:val="002E672C"/>
    <w:rsid w:val="002E6EFA"/>
    <w:rsid w:val="002F0608"/>
    <w:rsid w:val="002F18ED"/>
    <w:rsid w:val="002F23F6"/>
    <w:rsid w:val="002F3892"/>
    <w:rsid w:val="002F49C4"/>
    <w:rsid w:val="003113CE"/>
    <w:rsid w:val="0031491B"/>
    <w:rsid w:val="0032269F"/>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472D"/>
    <w:rsid w:val="003A5307"/>
    <w:rsid w:val="003A56AC"/>
    <w:rsid w:val="003B2879"/>
    <w:rsid w:val="003C347D"/>
    <w:rsid w:val="003E2310"/>
    <w:rsid w:val="003E297D"/>
    <w:rsid w:val="003E6190"/>
    <w:rsid w:val="003F0D79"/>
    <w:rsid w:val="003F3F35"/>
    <w:rsid w:val="003F5C7F"/>
    <w:rsid w:val="00400152"/>
    <w:rsid w:val="0040583F"/>
    <w:rsid w:val="0040693E"/>
    <w:rsid w:val="004259E3"/>
    <w:rsid w:val="00426829"/>
    <w:rsid w:val="00433E2B"/>
    <w:rsid w:val="004427E2"/>
    <w:rsid w:val="004446B0"/>
    <w:rsid w:val="00452E2B"/>
    <w:rsid w:val="004617D4"/>
    <w:rsid w:val="004735C8"/>
    <w:rsid w:val="00480914"/>
    <w:rsid w:val="00480D0C"/>
    <w:rsid w:val="00484D85"/>
    <w:rsid w:val="00484E3D"/>
    <w:rsid w:val="00487A9F"/>
    <w:rsid w:val="0049746E"/>
    <w:rsid w:val="004A3035"/>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77CC2"/>
    <w:rsid w:val="00584EA3"/>
    <w:rsid w:val="0058502C"/>
    <w:rsid w:val="005863E8"/>
    <w:rsid w:val="00586EFD"/>
    <w:rsid w:val="0059032E"/>
    <w:rsid w:val="00592B9A"/>
    <w:rsid w:val="0059417F"/>
    <w:rsid w:val="005976F3"/>
    <w:rsid w:val="005978C6"/>
    <w:rsid w:val="005B649B"/>
    <w:rsid w:val="005B7CE2"/>
    <w:rsid w:val="005D143B"/>
    <w:rsid w:val="005D1DCF"/>
    <w:rsid w:val="005D31B5"/>
    <w:rsid w:val="005E0914"/>
    <w:rsid w:val="005E09CA"/>
    <w:rsid w:val="005E44BC"/>
    <w:rsid w:val="005E6B06"/>
    <w:rsid w:val="005E726E"/>
    <w:rsid w:val="005F0BD0"/>
    <w:rsid w:val="005F1CCB"/>
    <w:rsid w:val="005F28A6"/>
    <w:rsid w:val="005F66AB"/>
    <w:rsid w:val="0061358B"/>
    <w:rsid w:val="006143E9"/>
    <w:rsid w:val="00626FA8"/>
    <w:rsid w:val="00630CDA"/>
    <w:rsid w:val="00631762"/>
    <w:rsid w:val="0063253F"/>
    <w:rsid w:val="0064081F"/>
    <w:rsid w:val="0064660A"/>
    <w:rsid w:val="006472F9"/>
    <w:rsid w:val="00650305"/>
    <w:rsid w:val="006534E4"/>
    <w:rsid w:val="006557B3"/>
    <w:rsid w:val="0065583F"/>
    <w:rsid w:val="00655B7F"/>
    <w:rsid w:val="00661E8E"/>
    <w:rsid w:val="00664EFF"/>
    <w:rsid w:val="00666953"/>
    <w:rsid w:val="00673E46"/>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3FD3"/>
    <w:rsid w:val="006B4270"/>
    <w:rsid w:val="006B62FB"/>
    <w:rsid w:val="006B7F91"/>
    <w:rsid w:val="006C155E"/>
    <w:rsid w:val="006C2BB3"/>
    <w:rsid w:val="006C3841"/>
    <w:rsid w:val="006C3950"/>
    <w:rsid w:val="006C7E25"/>
    <w:rsid w:val="006D06F2"/>
    <w:rsid w:val="006D0B4C"/>
    <w:rsid w:val="006D2039"/>
    <w:rsid w:val="006D6524"/>
    <w:rsid w:val="006D7321"/>
    <w:rsid w:val="006D7E93"/>
    <w:rsid w:val="006E3384"/>
    <w:rsid w:val="006E489C"/>
    <w:rsid w:val="006E48DF"/>
    <w:rsid w:val="006E6205"/>
    <w:rsid w:val="006E7185"/>
    <w:rsid w:val="006E71F4"/>
    <w:rsid w:val="0070000F"/>
    <w:rsid w:val="00702F25"/>
    <w:rsid w:val="00707A7A"/>
    <w:rsid w:val="00716E06"/>
    <w:rsid w:val="00734CFC"/>
    <w:rsid w:val="007560AB"/>
    <w:rsid w:val="00762915"/>
    <w:rsid w:val="00780817"/>
    <w:rsid w:val="00782E4F"/>
    <w:rsid w:val="0078321A"/>
    <w:rsid w:val="00793408"/>
    <w:rsid w:val="007956B8"/>
    <w:rsid w:val="0079636F"/>
    <w:rsid w:val="007A1674"/>
    <w:rsid w:val="007A2EDD"/>
    <w:rsid w:val="007A4BDC"/>
    <w:rsid w:val="007B2384"/>
    <w:rsid w:val="007B58FC"/>
    <w:rsid w:val="007B77F0"/>
    <w:rsid w:val="007C03A6"/>
    <w:rsid w:val="007C1BEA"/>
    <w:rsid w:val="007D316A"/>
    <w:rsid w:val="007D664A"/>
    <w:rsid w:val="007E32DB"/>
    <w:rsid w:val="007E3323"/>
    <w:rsid w:val="007E4AEE"/>
    <w:rsid w:val="007E7223"/>
    <w:rsid w:val="007F1A06"/>
    <w:rsid w:val="007F6F84"/>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6978"/>
    <w:rsid w:val="00867934"/>
    <w:rsid w:val="008700B3"/>
    <w:rsid w:val="0087187B"/>
    <w:rsid w:val="00871899"/>
    <w:rsid w:val="008750CA"/>
    <w:rsid w:val="008769B1"/>
    <w:rsid w:val="0088321A"/>
    <w:rsid w:val="00884746"/>
    <w:rsid w:val="008878C7"/>
    <w:rsid w:val="00890C0B"/>
    <w:rsid w:val="00891F0A"/>
    <w:rsid w:val="008A17B3"/>
    <w:rsid w:val="008A3027"/>
    <w:rsid w:val="008A41C4"/>
    <w:rsid w:val="008B0473"/>
    <w:rsid w:val="008B18DB"/>
    <w:rsid w:val="008B2D2C"/>
    <w:rsid w:val="008C0C11"/>
    <w:rsid w:val="008D2AAB"/>
    <w:rsid w:val="008E0518"/>
    <w:rsid w:val="008E2F0F"/>
    <w:rsid w:val="008E342F"/>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724C9"/>
    <w:rsid w:val="0098082C"/>
    <w:rsid w:val="0098239D"/>
    <w:rsid w:val="009865D5"/>
    <w:rsid w:val="0098767D"/>
    <w:rsid w:val="00993D17"/>
    <w:rsid w:val="00997592"/>
    <w:rsid w:val="009A09C9"/>
    <w:rsid w:val="009A1019"/>
    <w:rsid w:val="009A2989"/>
    <w:rsid w:val="009A5D40"/>
    <w:rsid w:val="009A6009"/>
    <w:rsid w:val="009A69D6"/>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27D7A"/>
    <w:rsid w:val="00A34BAC"/>
    <w:rsid w:val="00A40516"/>
    <w:rsid w:val="00A40663"/>
    <w:rsid w:val="00A462B3"/>
    <w:rsid w:val="00A52864"/>
    <w:rsid w:val="00A5733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E2F"/>
    <w:rsid w:val="00AB0055"/>
    <w:rsid w:val="00AC06A0"/>
    <w:rsid w:val="00AD6CA3"/>
    <w:rsid w:val="00AE432D"/>
    <w:rsid w:val="00AE6BEB"/>
    <w:rsid w:val="00AE7DDF"/>
    <w:rsid w:val="00AF1504"/>
    <w:rsid w:val="00AF43AF"/>
    <w:rsid w:val="00AF573F"/>
    <w:rsid w:val="00AF674C"/>
    <w:rsid w:val="00AF6A4F"/>
    <w:rsid w:val="00AF7B70"/>
    <w:rsid w:val="00B04958"/>
    <w:rsid w:val="00B04E24"/>
    <w:rsid w:val="00B0518B"/>
    <w:rsid w:val="00B069F9"/>
    <w:rsid w:val="00B109D6"/>
    <w:rsid w:val="00B110CF"/>
    <w:rsid w:val="00B17592"/>
    <w:rsid w:val="00B212CC"/>
    <w:rsid w:val="00B30DF6"/>
    <w:rsid w:val="00B32EFB"/>
    <w:rsid w:val="00B350D8"/>
    <w:rsid w:val="00B352BF"/>
    <w:rsid w:val="00B36446"/>
    <w:rsid w:val="00B430EE"/>
    <w:rsid w:val="00B50E2D"/>
    <w:rsid w:val="00B52AC1"/>
    <w:rsid w:val="00B65FB6"/>
    <w:rsid w:val="00B70CCF"/>
    <w:rsid w:val="00B722F3"/>
    <w:rsid w:val="00B7669D"/>
    <w:rsid w:val="00B774D7"/>
    <w:rsid w:val="00B90651"/>
    <w:rsid w:val="00BA1039"/>
    <w:rsid w:val="00BA12D6"/>
    <w:rsid w:val="00BA1EFD"/>
    <w:rsid w:val="00BA5383"/>
    <w:rsid w:val="00BA6B32"/>
    <w:rsid w:val="00BB1E09"/>
    <w:rsid w:val="00BB241D"/>
    <w:rsid w:val="00BB4C73"/>
    <w:rsid w:val="00BC6735"/>
    <w:rsid w:val="00BD5BB8"/>
    <w:rsid w:val="00BD78F3"/>
    <w:rsid w:val="00BD7E5E"/>
    <w:rsid w:val="00BF5E6A"/>
    <w:rsid w:val="00BF7F99"/>
    <w:rsid w:val="00C008DB"/>
    <w:rsid w:val="00C03D59"/>
    <w:rsid w:val="00C04DD4"/>
    <w:rsid w:val="00C05647"/>
    <w:rsid w:val="00C07065"/>
    <w:rsid w:val="00C10CAE"/>
    <w:rsid w:val="00C11A61"/>
    <w:rsid w:val="00C43ECD"/>
    <w:rsid w:val="00C457E8"/>
    <w:rsid w:val="00C47392"/>
    <w:rsid w:val="00C50F3E"/>
    <w:rsid w:val="00C57908"/>
    <w:rsid w:val="00C64AFD"/>
    <w:rsid w:val="00C713F6"/>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C3933"/>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823"/>
    <w:rsid w:val="00D60A14"/>
    <w:rsid w:val="00D60D97"/>
    <w:rsid w:val="00D61624"/>
    <w:rsid w:val="00D6466F"/>
    <w:rsid w:val="00D65890"/>
    <w:rsid w:val="00D67712"/>
    <w:rsid w:val="00D76627"/>
    <w:rsid w:val="00D77AB3"/>
    <w:rsid w:val="00D90A55"/>
    <w:rsid w:val="00DA1F3F"/>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715AD"/>
    <w:rsid w:val="00E76005"/>
    <w:rsid w:val="00E77B5C"/>
    <w:rsid w:val="00E800C1"/>
    <w:rsid w:val="00E84FC0"/>
    <w:rsid w:val="00E854D6"/>
    <w:rsid w:val="00E8771B"/>
    <w:rsid w:val="00E9629C"/>
    <w:rsid w:val="00EA4627"/>
    <w:rsid w:val="00EB5535"/>
    <w:rsid w:val="00EB7DC4"/>
    <w:rsid w:val="00EC0259"/>
    <w:rsid w:val="00EC4618"/>
    <w:rsid w:val="00EC7548"/>
    <w:rsid w:val="00EC763F"/>
    <w:rsid w:val="00ED05AC"/>
    <w:rsid w:val="00ED4ADB"/>
    <w:rsid w:val="00ED6CDF"/>
    <w:rsid w:val="00EE490F"/>
    <w:rsid w:val="00EE650E"/>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7F"/>
    <w:rsid w:val="00F83893"/>
    <w:rsid w:val="00F8550D"/>
    <w:rsid w:val="00F8639C"/>
    <w:rsid w:val="00F96697"/>
    <w:rsid w:val="00FA0D1E"/>
    <w:rsid w:val="00FA1788"/>
    <w:rsid w:val="00FA5FB8"/>
    <w:rsid w:val="00FB1ACB"/>
    <w:rsid w:val="00FC140F"/>
    <w:rsid w:val="00FC6A88"/>
    <w:rsid w:val="00FE07D1"/>
    <w:rsid w:val="00FE2BC2"/>
    <w:rsid w:val="00FE4662"/>
    <w:rsid w:val="00FF148E"/>
    <w:rsid w:val="00FF1975"/>
    <w:rsid w:val="00FF253C"/>
    <w:rsid w:val="00FF496D"/>
    <w:rsid w:val="01057174"/>
    <w:rsid w:val="010A6538"/>
    <w:rsid w:val="01AE1C40"/>
    <w:rsid w:val="02146804"/>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1C7551E"/>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C4220A"/>
    <w:rsid w:val="3ADB44C6"/>
    <w:rsid w:val="3AE3337B"/>
    <w:rsid w:val="3BE63123"/>
    <w:rsid w:val="3C1001A0"/>
    <w:rsid w:val="3C81292C"/>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3C95804"/>
    <w:rsid w:val="43DB5537"/>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0A77F1"/>
    <w:rsid w:val="52E361B6"/>
    <w:rsid w:val="53052F13"/>
    <w:rsid w:val="53CF3D4A"/>
    <w:rsid w:val="53D81F98"/>
    <w:rsid w:val="54195984"/>
    <w:rsid w:val="54232D0E"/>
    <w:rsid w:val="54271461"/>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2C1037"/>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link w:val="20"/>
    <w:qFormat/>
    <w:uiPriority w:val="9"/>
    <w:pPr>
      <w:spacing w:before="100" w:beforeAutospacing="1" w:after="100" w:afterAutospacing="1"/>
      <w:outlineLvl w:val="0"/>
    </w:pPr>
    <w:rPr>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pPr>
      <w:widowControl w:val="0"/>
    </w:pPr>
    <w:rPr>
      <w:rFonts w:asciiTheme="minorHAnsi" w:hAnsiTheme="minorHAnsi" w:eastAsiaTheme="minorEastAsia" w:cstheme="minorBidi"/>
      <w:kern w:val="2"/>
      <w:sz w:val="21"/>
      <w:szCs w:val="22"/>
    </w:rPr>
  </w:style>
  <w:style w:type="paragraph" w:styleId="4">
    <w:name w:val="Body Text"/>
    <w:basedOn w:val="1"/>
    <w:link w:val="25"/>
    <w:qFormat/>
    <w:uiPriority w:val="1"/>
    <w:pPr>
      <w:widowControl w:val="0"/>
      <w:autoSpaceDE w:val="0"/>
      <w:autoSpaceDN w:val="0"/>
      <w:adjustRightInd w:val="0"/>
      <w:spacing w:before="7"/>
    </w:pPr>
    <w:rPr>
      <w:rFonts w:hAnsi="Times New Roman"/>
      <w:b/>
      <w:bCs/>
    </w:rPr>
  </w:style>
  <w:style w:type="paragraph" w:styleId="5">
    <w:name w:val="Date"/>
    <w:basedOn w:val="1"/>
    <w:next w:val="1"/>
    <w:link w:val="24"/>
    <w:autoRedefine/>
    <w:semiHidden/>
    <w:unhideWhenUsed/>
    <w:qFormat/>
    <w:uiPriority w:val="99"/>
    <w:pPr>
      <w:ind w:left="100" w:leftChars="2500"/>
    </w:pPr>
  </w:style>
  <w:style w:type="paragraph" w:styleId="6">
    <w:name w:val="Balloon Text"/>
    <w:basedOn w:val="1"/>
    <w:link w:val="19"/>
    <w:autoRedefine/>
    <w:semiHidden/>
    <w:unhideWhenUsed/>
    <w:qFormat/>
    <w:uiPriority w:val="99"/>
    <w:rPr>
      <w:sz w:val="18"/>
      <w:szCs w:val="18"/>
    </w:rPr>
  </w:style>
  <w:style w:type="paragraph" w:styleId="7">
    <w:name w:val="footer"/>
    <w:basedOn w:val="1"/>
    <w:link w:val="22"/>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8">
    <w:name w:val="header"/>
    <w:basedOn w:val="1"/>
    <w:link w:val="21"/>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9">
    <w:name w:val="Normal (Web)"/>
    <w:basedOn w:val="1"/>
    <w:autoRedefine/>
    <w:unhideWhenUsed/>
    <w:qFormat/>
    <w:uiPriority w:val="99"/>
    <w:pPr>
      <w:spacing w:before="100" w:beforeAutospacing="1" w:after="100" w:afterAutospacing="1"/>
    </w:pPr>
  </w:style>
  <w:style w:type="paragraph" w:styleId="10">
    <w:name w:val="annotation subject"/>
    <w:basedOn w:val="3"/>
    <w:next w:val="3"/>
    <w:link w:val="18"/>
    <w:autoRedefine/>
    <w:semiHidden/>
    <w:unhideWhenUsed/>
    <w:qFormat/>
    <w:uiPriority w:val="99"/>
    <w:rPr>
      <w:b/>
      <w:bCs/>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autoRedefine/>
    <w:semiHidden/>
    <w:unhideWhenUsed/>
    <w:qFormat/>
    <w:uiPriority w:val="99"/>
    <w:rPr>
      <w:sz w:val="21"/>
      <w:szCs w:val="21"/>
    </w:rPr>
  </w:style>
  <w:style w:type="paragraph" w:styleId="16">
    <w:name w:val="List Paragraph"/>
    <w:basedOn w:val="1"/>
    <w:qFormat/>
    <w:uiPriority w:val="34"/>
    <w:pPr>
      <w:widowControl w:val="0"/>
      <w:ind w:firstLine="420" w:firstLineChars="200"/>
      <w:jc w:val="both"/>
    </w:pPr>
    <w:rPr>
      <w:rFonts w:asciiTheme="minorHAnsi" w:hAnsiTheme="minorHAnsi" w:eastAsiaTheme="minorEastAsia" w:cstheme="minorBidi"/>
      <w:kern w:val="2"/>
      <w:sz w:val="21"/>
      <w:szCs w:val="22"/>
    </w:r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autoRedefine/>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autoRedefine/>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widowControl w:val="0"/>
      <w:autoSpaceDE w:val="0"/>
      <w:autoSpaceDN w:val="0"/>
      <w:adjustRightInd w:val="0"/>
    </w:pPr>
    <w:rPr>
      <w:rFonts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1718</Words>
  <Characters>1892</Characters>
  <Lines>16</Lines>
  <Paragraphs>4</Paragraphs>
  <TotalTime>55</TotalTime>
  <ScaleCrop>false</ScaleCrop>
  <LinksUpToDate>false</LinksUpToDate>
  <CharactersWithSpaces>2091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2024-05-23T01:04:00Z</cp:lastPrinted>
  <dcterms:modified xsi:type="dcterms:W3CDTF">2025-03-15T08:36:46Z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