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F7F49">
      <w:pPr>
        <w:spacing w:before="109" w:beforeLines="35" w:line="520" w:lineRule="exact"/>
        <w:jc w:val="center"/>
        <w:rPr>
          <w:rFonts w:hint="eastAsia" w:ascii="宋体" w:hAnsi="宋体" w:eastAsia="宋体" w:cs="宋体"/>
          <w:b/>
          <w:bCs/>
          <w:color w:val="000000" w:themeColor="text1"/>
          <w:sz w:val="36"/>
          <w:szCs w:val="36"/>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金融科技微专业招生简章</w:t>
      </w:r>
    </w:p>
    <w:bookmarkEnd w:id="0"/>
    <w:p w14:paraId="09DE138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23C281C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金融科技</w:t>
      </w:r>
      <w:r>
        <w:rPr>
          <w:rFonts w:ascii="仿宋" w:hAnsi="仿宋" w:eastAsia="仿宋" w:cs="仿宋"/>
          <w:color w:val="000000" w:themeColor="text1"/>
          <w:sz w:val="28"/>
          <w:szCs w:val="28"/>
          <w14:textFill>
            <w14:solidFill>
              <w14:schemeClr w14:val="tx1"/>
            </w14:solidFill>
          </w14:textFill>
        </w:rPr>
        <w:t>注重经济学与金融学、统计学、计算机技术尤其是软件编程、大数据、区块链、人工智能等多学科交叉知识的学习和掌握，突出现代科技在金融领域融合应用与研究，培养适应当今金融科技发展所需的复合型专业人才</w:t>
      </w:r>
      <w:r>
        <w:rPr>
          <w:rFonts w:hint="eastAsia" w:ascii="仿宋" w:hAnsi="仿宋" w:eastAsia="仿宋" w:cs="仿宋"/>
          <w:color w:val="000000" w:themeColor="text1"/>
          <w:sz w:val="28"/>
          <w:szCs w:val="28"/>
          <w14:textFill>
            <w14:solidFill>
              <w14:schemeClr w14:val="tx1"/>
            </w14:solidFill>
          </w14:textFill>
        </w:rPr>
        <w:t>。该专业是基于移动互联网、云计算、大数据、人工智能等高科技手段，将传统金融服务数字化升级、科技化发展，金融服务更有效率，产品创新更有特色，更加精准地解决现实金融问题。金融科技专业依托经济学、金融学、统计学、计算机科学等学科优势，具有交叉学科特色，</w:t>
      </w:r>
      <w:r>
        <w:rPr>
          <w:rFonts w:ascii="仿宋" w:hAnsi="仿宋" w:eastAsia="仿宋" w:cs="仿宋"/>
          <w:color w:val="000000" w:themeColor="text1"/>
          <w:sz w:val="28"/>
          <w:szCs w:val="28"/>
          <w14:textFill>
            <w14:solidFill>
              <w14:schemeClr w14:val="tx1"/>
            </w14:solidFill>
          </w14:textFill>
        </w:rPr>
        <w:t>将</w:t>
      </w:r>
      <w:r>
        <w:rPr>
          <w:rFonts w:hint="eastAsia" w:ascii="仿宋" w:hAnsi="仿宋" w:eastAsia="仿宋" w:cs="仿宋"/>
          <w:color w:val="000000" w:themeColor="text1"/>
          <w:sz w:val="28"/>
          <w:szCs w:val="28"/>
          <w14:textFill>
            <w14:solidFill>
              <w14:schemeClr w14:val="tx1"/>
            </w14:solidFill>
          </w14:textFill>
        </w:rPr>
        <w:t>金融投资与</w:t>
      </w:r>
      <w:r>
        <w:rPr>
          <w:rFonts w:ascii="仿宋" w:hAnsi="仿宋" w:eastAsia="仿宋" w:cs="仿宋"/>
          <w:color w:val="000000" w:themeColor="text1"/>
          <w:sz w:val="28"/>
          <w:szCs w:val="28"/>
          <w14:textFill>
            <w14:solidFill>
              <w14:schemeClr w14:val="tx1"/>
            </w14:solidFill>
          </w14:textFill>
        </w:rPr>
        <w:t>相关</w:t>
      </w:r>
      <w:r>
        <w:rPr>
          <w:rFonts w:hint="eastAsia" w:ascii="仿宋" w:hAnsi="仿宋" w:eastAsia="仿宋" w:cs="仿宋"/>
          <w:color w:val="000000" w:themeColor="text1"/>
          <w:sz w:val="28"/>
          <w:szCs w:val="28"/>
          <w14:textFill>
            <w14:solidFill>
              <w14:schemeClr w14:val="tx1"/>
            </w14:solidFill>
          </w14:textFill>
        </w:rPr>
        <w:t>金融</w:t>
      </w:r>
      <w:r>
        <w:rPr>
          <w:rFonts w:ascii="仿宋" w:hAnsi="仿宋" w:eastAsia="仿宋" w:cs="仿宋"/>
          <w:color w:val="000000" w:themeColor="text1"/>
          <w:sz w:val="28"/>
          <w:szCs w:val="28"/>
          <w14:textFill>
            <w14:solidFill>
              <w14:schemeClr w14:val="tx1"/>
            </w14:solidFill>
          </w14:textFill>
        </w:rPr>
        <w:t>场景下计量分析</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大数据分析</w:t>
      </w:r>
      <w:r>
        <w:rPr>
          <w:rFonts w:hint="eastAsia" w:ascii="仿宋" w:hAnsi="仿宋" w:eastAsia="仿宋" w:cs="仿宋"/>
          <w:color w:val="000000" w:themeColor="text1"/>
          <w:sz w:val="28"/>
          <w:szCs w:val="28"/>
          <w14:textFill>
            <w14:solidFill>
              <w14:schemeClr w14:val="tx1"/>
            </w14:solidFill>
          </w14:textFill>
        </w:rPr>
        <w:t>、A</w:t>
      </w:r>
      <w:r>
        <w:rPr>
          <w:rFonts w:ascii="仿宋" w:hAnsi="仿宋" w:eastAsia="仿宋" w:cs="仿宋"/>
          <w:color w:val="000000" w:themeColor="text1"/>
          <w:sz w:val="28"/>
          <w:szCs w:val="28"/>
          <w14:textFill>
            <w14:solidFill>
              <w14:schemeClr w14:val="tx1"/>
            </w14:solidFill>
          </w14:textFill>
        </w:rPr>
        <w:t>I技术</w:t>
      </w:r>
      <w:r>
        <w:rPr>
          <w:rFonts w:hint="eastAsia" w:ascii="仿宋" w:hAnsi="仿宋" w:eastAsia="仿宋" w:cs="仿宋"/>
          <w:color w:val="000000" w:themeColor="text1"/>
          <w:sz w:val="28"/>
          <w:szCs w:val="28"/>
          <w14:textFill>
            <w14:solidFill>
              <w14:schemeClr w14:val="tx1"/>
            </w14:solidFill>
          </w14:textFill>
        </w:rPr>
        <w:t>等</w:t>
      </w:r>
      <w:r>
        <w:rPr>
          <w:rFonts w:ascii="仿宋" w:hAnsi="仿宋" w:eastAsia="仿宋" w:cs="仿宋"/>
          <w:color w:val="000000" w:themeColor="text1"/>
          <w:sz w:val="28"/>
          <w:szCs w:val="28"/>
          <w14:textFill>
            <w14:solidFill>
              <w14:schemeClr w14:val="tx1"/>
            </w14:solidFill>
          </w14:textFill>
        </w:rPr>
        <w:t>有机结合，进行金融</w:t>
      </w:r>
      <w:r>
        <w:rPr>
          <w:rFonts w:hint="eastAsia" w:ascii="仿宋" w:hAnsi="仿宋" w:eastAsia="仿宋" w:cs="仿宋"/>
          <w:color w:val="000000" w:themeColor="text1"/>
          <w:sz w:val="28"/>
          <w:szCs w:val="28"/>
          <w14:textFill>
            <w14:solidFill>
              <w14:schemeClr w14:val="tx1"/>
            </w14:solidFill>
          </w14:textFill>
        </w:rPr>
        <w:t>量化投资、</w:t>
      </w:r>
      <w:r>
        <w:rPr>
          <w:rFonts w:ascii="仿宋" w:hAnsi="仿宋" w:eastAsia="仿宋" w:cs="仿宋"/>
          <w:color w:val="000000" w:themeColor="text1"/>
          <w:sz w:val="28"/>
          <w:szCs w:val="28"/>
          <w14:textFill>
            <w14:solidFill>
              <w14:schemeClr w14:val="tx1"/>
            </w14:solidFill>
          </w14:textFill>
        </w:rPr>
        <w:t>金融大数据分析与管理</w:t>
      </w:r>
      <w:r>
        <w:rPr>
          <w:rFonts w:hint="eastAsia" w:ascii="仿宋" w:hAnsi="仿宋" w:eastAsia="仿宋" w:cs="仿宋"/>
          <w:color w:val="000000" w:themeColor="text1"/>
          <w:sz w:val="28"/>
          <w:szCs w:val="28"/>
          <w14:textFill>
            <w14:solidFill>
              <w14:schemeClr w14:val="tx1"/>
            </w14:solidFill>
          </w14:textFill>
        </w:rPr>
        <w:t>等，包括</w:t>
      </w:r>
      <w:r>
        <w:rPr>
          <w:rFonts w:ascii="仿宋" w:hAnsi="仿宋" w:eastAsia="仿宋" w:cs="仿宋"/>
          <w:color w:val="000000" w:themeColor="text1"/>
          <w:sz w:val="28"/>
          <w:szCs w:val="28"/>
          <w14:textFill>
            <w14:solidFill>
              <w14:schemeClr w14:val="tx1"/>
            </w14:solidFill>
          </w14:textFill>
        </w:rPr>
        <w:t>网络信贷、智能投顾、数字货币</w:t>
      </w:r>
      <w:r>
        <w:rPr>
          <w:rFonts w:hint="eastAsia" w:ascii="仿宋" w:hAnsi="仿宋" w:eastAsia="仿宋" w:cs="仿宋"/>
          <w:color w:val="000000" w:themeColor="text1"/>
          <w:sz w:val="28"/>
          <w:szCs w:val="28"/>
          <w14:textFill>
            <w14:solidFill>
              <w14:schemeClr w14:val="tx1"/>
            </w14:solidFill>
          </w14:textFill>
        </w:rPr>
        <w:t>等领域的</w:t>
      </w:r>
      <w:r>
        <w:rPr>
          <w:rFonts w:ascii="仿宋" w:hAnsi="仿宋" w:eastAsia="仿宋" w:cs="仿宋"/>
          <w:color w:val="000000" w:themeColor="text1"/>
          <w:sz w:val="28"/>
          <w:szCs w:val="28"/>
          <w14:textFill>
            <w14:solidFill>
              <w14:schemeClr w14:val="tx1"/>
            </w14:solidFill>
          </w14:textFill>
        </w:rPr>
        <w:t>产品</w:t>
      </w:r>
      <w:r>
        <w:rPr>
          <w:rFonts w:hint="eastAsia" w:ascii="仿宋" w:hAnsi="仿宋" w:eastAsia="仿宋" w:cs="仿宋"/>
          <w:color w:val="000000" w:themeColor="text1"/>
          <w:sz w:val="28"/>
          <w:szCs w:val="28"/>
          <w14:textFill>
            <w14:solidFill>
              <w14:schemeClr w14:val="tx1"/>
            </w14:solidFill>
          </w14:textFill>
        </w:rPr>
        <w:t>设计及投资决策</w:t>
      </w:r>
      <w:r>
        <w:rPr>
          <w:rFonts w:ascii="仿宋" w:hAnsi="仿宋" w:eastAsia="仿宋" w:cs="仿宋"/>
          <w:color w:val="000000" w:themeColor="text1"/>
          <w:sz w:val="28"/>
          <w:szCs w:val="28"/>
          <w14:textFill>
            <w14:solidFill>
              <w14:schemeClr w14:val="tx1"/>
            </w14:solidFill>
          </w14:textFill>
        </w:rPr>
        <w:t>、量化分析、风险控制、运营管理等</w:t>
      </w:r>
      <w:r>
        <w:rPr>
          <w:rFonts w:hint="eastAsia" w:ascii="仿宋" w:hAnsi="仿宋" w:eastAsia="仿宋" w:cs="仿宋"/>
          <w:color w:val="000000" w:themeColor="text1"/>
          <w:sz w:val="28"/>
          <w:szCs w:val="28"/>
          <w14:textFill>
            <w14:solidFill>
              <w14:schemeClr w14:val="tx1"/>
            </w14:solidFill>
          </w14:textFill>
        </w:rPr>
        <w:t>，通过学科交叉融合，更好地服务实体经济和金融发展。该专业领域发展迅猛，目前市场需求增长较快，就业市场需求较大。</w:t>
      </w:r>
    </w:p>
    <w:p w14:paraId="53CE309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金融科技专业立足北科大理工院校特色，依托管理科学学科的两个国家级一流专业和金融工程专业的北京市一流专业的基础，打造交叉学科特色，突出金融科技人才培养的强数理背景、强成果应用、强</w:t>
      </w:r>
      <w:r>
        <w:rPr>
          <w:rFonts w:ascii="仿宋" w:hAnsi="仿宋" w:eastAsia="仿宋" w:cs="仿宋"/>
          <w:color w:val="000000" w:themeColor="text1"/>
          <w:sz w:val="28"/>
          <w:szCs w:val="28"/>
          <w14:textFill>
            <w14:solidFill>
              <w14:schemeClr w14:val="tx1"/>
            </w14:solidFill>
          </w14:textFill>
        </w:rPr>
        <w:t>AI</w:t>
      </w:r>
      <w:r>
        <w:rPr>
          <w:rFonts w:hint="eastAsia" w:ascii="仿宋" w:hAnsi="仿宋" w:eastAsia="仿宋" w:cs="仿宋"/>
          <w:color w:val="000000" w:themeColor="text1"/>
          <w:sz w:val="28"/>
          <w:szCs w:val="28"/>
          <w14:textFill>
            <w14:solidFill>
              <w14:schemeClr w14:val="tx1"/>
            </w14:solidFill>
          </w14:textFill>
        </w:rPr>
        <w:t>科技的育人特色。按照目前2</w:t>
      </w:r>
      <w:r>
        <w:rPr>
          <w:rFonts w:ascii="仿宋" w:hAnsi="仿宋" w:eastAsia="仿宋" w:cs="仿宋"/>
          <w:color w:val="000000" w:themeColor="text1"/>
          <w:sz w:val="28"/>
          <w:szCs w:val="28"/>
          <w14:textFill>
            <w14:solidFill>
              <w14:schemeClr w14:val="tx1"/>
            </w14:solidFill>
          </w14:textFill>
        </w:rPr>
        <w:t>024</w:t>
      </w:r>
      <w:r>
        <w:rPr>
          <w:rFonts w:hint="eastAsia" w:ascii="仿宋" w:hAnsi="仿宋" w:eastAsia="仿宋" w:cs="仿宋"/>
          <w:color w:val="000000" w:themeColor="text1"/>
          <w:sz w:val="28"/>
          <w:szCs w:val="28"/>
          <w14:textFill>
            <w14:solidFill>
              <w14:schemeClr w14:val="tx1"/>
            </w14:solidFill>
          </w14:textFill>
        </w:rPr>
        <w:t>年软科最新专业排名，依托的三个专业均为</w:t>
      </w:r>
      <w:r>
        <w:rPr>
          <w:rFonts w:ascii="仿宋" w:hAnsi="仿宋" w:eastAsia="仿宋" w:cs="仿宋"/>
          <w:color w:val="000000" w:themeColor="text1"/>
          <w:sz w:val="28"/>
          <w:szCs w:val="28"/>
          <w14:textFill>
            <w14:solidFill>
              <w14:schemeClr w14:val="tx1"/>
            </w14:solidFill>
          </w14:textFill>
        </w:rPr>
        <w:t>A</w:t>
      </w:r>
      <w:r>
        <w:rPr>
          <w:rFonts w:hint="eastAsia" w:ascii="仿宋" w:hAnsi="仿宋" w:eastAsia="仿宋" w:cs="仿宋"/>
          <w:color w:val="000000" w:themeColor="text1"/>
          <w:sz w:val="28"/>
          <w:szCs w:val="28"/>
          <w14:textFill>
            <w14:solidFill>
              <w14:schemeClr w14:val="tx1"/>
            </w14:solidFill>
          </w14:textFill>
        </w:rPr>
        <w:t>，金融工程专业（2</w:t>
      </w:r>
      <w:r>
        <w:rPr>
          <w:rFonts w:ascii="仿宋" w:hAnsi="仿宋" w:eastAsia="仿宋" w:cs="仿宋"/>
          <w:color w:val="000000" w:themeColor="text1"/>
          <w:sz w:val="28"/>
          <w:szCs w:val="28"/>
          <w14:textFill>
            <w14:solidFill>
              <w14:schemeClr w14:val="tx1"/>
            </w14:solidFill>
          </w14:textFill>
        </w:rPr>
        <w:t>8</w:t>
      </w:r>
      <w:r>
        <w:rPr>
          <w:rFonts w:hint="eastAsia" w:ascii="仿宋" w:hAnsi="仿宋" w:eastAsia="仿宋" w:cs="仿宋"/>
          <w:color w:val="000000" w:themeColor="text1"/>
          <w:sz w:val="28"/>
          <w:szCs w:val="28"/>
          <w14:textFill>
            <w14:solidFill>
              <w14:schemeClr w14:val="tx1"/>
            </w14:solidFill>
          </w14:textFill>
        </w:rPr>
        <w:t>名）和大数据管理与应用专业（1</w:t>
      </w:r>
      <w:r>
        <w:rPr>
          <w:rFonts w:ascii="仿宋" w:hAnsi="仿宋" w:eastAsia="仿宋" w:cs="仿宋"/>
          <w:color w:val="000000" w:themeColor="text1"/>
          <w:sz w:val="28"/>
          <w:szCs w:val="28"/>
          <w14:textFill>
            <w14:solidFill>
              <w14:schemeClr w14:val="tx1"/>
            </w14:solidFill>
          </w14:textFill>
        </w:rPr>
        <w:t>0</w:t>
      </w:r>
      <w:r>
        <w:rPr>
          <w:rFonts w:hint="eastAsia" w:ascii="仿宋" w:hAnsi="仿宋" w:eastAsia="仿宋" w:cs="仿宋"/>
          <w:color w:val="000000" w:themeColor="text1"/>
          <w:sz w:val="28"/>
          <w:szCs w:val="28"/>
          <w14:textFill>
            <w14:solidFill>
              <w14:schemeClr w14:val="tx1"/>
            </w14:solidFill>
          </w14:textFill>
        </w:rPr>
        <w:t>名）、信息管理与信息系统专业（3</w:t>
      </w:r>
      <w:r>
        <w:rPr>
          <w:rFonts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名）。金融科技专业依托和借助三个专业的优势，能够更好地培养具备系统掌握现代大数据、信息管理等管理科学的技能、经济金融的理论与方法，在金融产品设计、资产定价、风险管理、投资决策等金融领域，能够胜任全球开放经济金融前沿需求的综合性金融科技的专业人才。</w:t>
      </w:r>
    </w:p>
    <w:p w14:paraId="11DDBFB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金融科技专业将依托</w:t>
      </w:r>
      <w:r>
        <w:rPr>
          <w:rFonts w:hint="eastAsia" w:ascii="仿宋" w:hAnsi="仿宋" w:eastAsia="仿宋" w:cs="仿宋"/>
          <w:color w:val="000000" w:themeColor="text1"/>
          <w:sz w:val="28"/>
          <w:szCs w:val="28"/>
          <w14:textFill>
            <w14:solidFill>
              <w14:schemeClr w14:val="tx1"/>
            </w14:solidFill>
          </w14:textFill>
        </w:rPr>
        <w:t>金融工程专业和</w:t>
      </w:r>
      <w:r>
        <w:rPr>
          <w:rFonts w:ascii="仿宋" w:hAnsi="仿宋" w:eastAsia="仿宋" w:cs="仿宋"/>
          <w:color w:val="000000" w:themeColor="text1"/>
          <w:sz w:val="28"/>
          <w:szCs w:val="28"/>
          <w14:textFill>
            <w14:solidFill>
              <w14:schemeClr w14:val="tx1"/>
            </w14:solidFill>
          </w14:textFill>
        </w:rPr>
        <w:t>大数据管理与应用</w:t>
      </w:r>
      <w:r>
        <w:rPr>
          <w:rFonts w:hint="eastAsia" w:ascii="仿宋" w:hAnsi="仿宋" w:eastAsia="仿宋" w:cs="仿宋"/>
          <w:color w:val="000000" w:themeColor="text1"/>
          <w:sz w:val="28"/>
          <w:szCs w:val="28"/>
          <w14:textFill>
            <w14:solidFill>
              <w14:schemeClr w14:val="tx1"/>
            </w14:solidFill>
          </w14:textFill>
        </w:rPr>
        <w:t>、信息管理与信息系统的</w:t>
      </w:r>
      <w:r>
        <w:rPr>
          <w:rFonts w:ascii="仿宋" w:hAnsi="仿宋" w:eastAsia="仿宋" w:cs="仿宋"/>
          <w:color w:val="000000" w:themeColor="text1"/>
          <w:sz w:val="28"/>
          <w:szCs w:val="28"/>
          <w14:textFill>
            <w14:solidFill>
              <w14:schemeClr w14:val="tx1"/>
            </w14:solidFill>
          </w14:textFill>
        </w:rPr>
        <w:t>本科专业，</w:t>
      </w:r>
      <w:r>
        <w:rPr>
          <w:rFonts w:hint="eastAsia" w:ascii="仿宋" w:hAnsi="仿宋" w:eastAsia="仿宋" w:cs="仿宋"/>
          <w:color w:val="000000" w:themeColor="text1"/>
          <w:sz w:val="28"/>
          <w:szCs w:val="28"/>
          <w14:textFill>
            <w14:solidFill>
              <w14:schemeClr w14:val="tx1"/>
            </w14:solidFill>
          </w14:textFill>
        </w:rPr>
        <w:t>开设</w:t>
      </w:r>
      <w:r>
        <w:rPr>
          <w:rFonts w:ascii="仿宋" w:hAnsi="仿宋" w:eastAsia="仿宋" w:cs="仿宋"/>
          <w:color w:val="000000" w:themeColor="text1"/>
          <w:sz w:val="28"/>
          <w:szCs w:val="28"/>
          <w14:textFill>
            <w14:solidFill>
              <w14:schemeClr w14:val="tx1"/>
            </w14:solidFill>
          </w14:textFill>
        </w:rPr>
        <w:t>6</w:t>
      </w:r>
      <w:r>
        <w:rPr>
          <w:rFonts w:hint="eastAsia" w:ascii="仿宋" w:hAnsi="仿宋" w:eastAsia="仿宋" w:cs="仿宋"/>
          <w:color w:val="000000" w:themeColor="text1"/>
          <w:sz w:val="28"/>
          <w:szCs w:val="28"/>
          <w14:textFill>
            <w14:solidFill>
              <w14:schemeClr w14:val="tx1"/>
            </w14:solidFill>
          </w14:textFill>
        </w:rPr>
        <w:t>门专业课：</w:t>
      </w:r>
      <w:r>
        <w:rPr>
          <w:rFonts w:ascii="仿宋" w:hAnsi="仿宋" w:eastAsia="仿宋" w:cs="仿宋"/>
          <w:color w:val="000000" w:themeColor="text1"/>
          <w:sz w:val="28"/>
          <w:szCs w:val="28"/>
          <w14:textFill>
            <w14:solidFill>
              <w14:schemeClr w14:val="tx1"/>
            </w14:solidFill>
          </w14:textFill>
        </w:rPr>
        <w:t>金融科技</w:t>
      </w:r>
      <w:r>
        <w:rPr>
          <w:rFonts w:hint="eastAsia" w:ascii="仿宋" w:hAnsi="仿宋" w:eastAsia="仿宋" w:cs="仿宋"/>
          <w:color w:val="000000" w:themeColor="text1"/>
          <w:sz w:val="28"/>
          <w:szCs w:val="28"/>
          <w14:textFill>
            <w14:solidFill>
              <w14:schemeClr w14:val="tx1"/>
            </w14:solidFill>
          </w14:textFill>
        </w:rPr>
        <w:t>概论</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金融计量学、金融风险管理</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量化投资、机器学习与资产定价、分布式数据技术原理等课程。课程涉及大数据和机器学习、计量分析等相关方法和技能类课程，以及金融理论知识和应用场景等内容，技术手段和应用场景内容相辅相成，构成金融科技基本的基础知识和架构。该微专业也与相关金融科技公司和金融机构、互联网公司等合作紧密，可聘请行业专家进课堂指导教学，也可进行实地实习实践等教学活动，合作共建，更好地培养金融科技应用型复合人才</w:t>
      </w:r>
      <w:r>
        <w:rPr>
          <w:rFonts w:ascii="仿宋" w:hAnsi="仿宋" w:eastAsia="仿宋" w:cs="仿宋"/>
          <w:color w:val="000000" w:themeColor="text1"/>
          <w:sz w:val="28"/>
          <w:szCs w:val="28"/>
          <w14:textFill>
            <w14:solidFill>
              <w14:schemeClr w14:val="tx1"/>
            </w14:solidFill>
          </w14:textFill>
        </w:rPr>
        <w:t>。</w:t>
      </w:r>
    </w:p>
    <w:p w14:paraId="3ED60857">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084474BE">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bookmarkStart w:id="1" w:name="OLE_LINK7"/>
      <w:bookmarkStart w:id="2" w:name="OLE_LINK2"/>
      <w:r>
        <w:rPr>
          <w:rFonts w:hint="eastAsia" w:ascii="仿宋" w:hAnsi="仿宋" w:eastAsia="仿宋" w:cs="仿宋"/>
          <w:color w:val="000000" w:themeColor="text1"/>
          <w:sz w:val="28"/>
          <w:szCs w:val="28"/>
          <w14:textFill>
            <w14:solidFill>
              <w14:schemeClr w14:val="tx1"/>
            </w14:solidFill>
          </w14:textFill>
        </w:rPr>
        <w:t>北京科技大学金融科技微专业坚决贯彻落实党的教育方针，牢牢把握坚持教育必须为社会主义现代化建设服务、为人民服务的宗旨，坚持人才培养必须与生产劳动和社会实践相结合的原则，培养德智体美劳全面发展的社会主义建设者和接班人。</w:t>
      </w:r>
    </w:p>
    <w:p w14:paraId="3730C848">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专业旨在培养具有较高的思想政治水平和浓厚的家国情怀，具有全球视野，系统掌握经济金融理论和现代信息科技知识，熟悉金融实务操作，拥有较强的计算思维能力和统计数学建模能力，了解新兴技术在现代金融应用的前沿动态，具有较强的科技实践创新能力，能够胜任并能够适应银行科技、证券智能投顾与交易、保险科技、监管科技等领域工作，能够熟练运用所学知识解决金融科技相关的各类问题，有崇高的理想信念、道德修养和人文素养，崇尚宪法法治和科学精神的复合型金融人才。</w:t>
      </w:r>
    </w:p>
    <w:p w14:paraId="30E05BE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基本要求：</w:t>
      </w:r>
    </w:p>
    <w:p w14:paraId="5A93F027">
      <w:pPr>
        <w:spacing w:line="460" w:lineRule="exact"/>
        <w:ind w:firstLine="560" w:firstLineChars="200"/>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本专业学生主要学习</w:t>
      </w:r>
      <w:r>
        <w:rPr>
          <w:rFonts w:hint="eastAsia" w:ascii="仿宋" w:hAnsi="仿宋" w:eastAsia="仿宋" w:cs="仿宋"/>
          <w:color w:val="000000" w:themeColor="text1"/>
          <w:sz w:val="28"/>
          <w:szCs w:val="28"/>
          <w14:textFill>
            <w14:solidFill>
              <w14:schemeClr w14:val="tx1"/>
            </w14:solidFill>
          </w14:textFill>
        </w:rPr>
        <w:t>金融理论、计算机编程与数学建模的</w:t>
      </w:r>
      <w:r>
        <w:rPr>
          <w:rFonts w:ascii="仿宋" w:hAnsi="仿宋" w:eastAsia="仿宋" w:cs="仿宋"/>
          <w:color w:val="000000" w:themeColor="text1"/>
          <w:sz w:val="28"/>
          <w:szCs w:val="28"/>
          <w14:textFill>
            <w14:solidFill>
              <w14:schemeClr w14:val="tx1"/>
            </w14:solidFill>
          </w14:textFill>
        </w:rPr>
        <w:t>基础知识、基本理论和基本技能，系统接受科学思维和研究方法的基本训练，同时掌握</w:t>
      </w:r>
      <w:r>
        <w:rPr>
          <w:rFonts w:hint="eastAsia" w:ascii="仿宋" w:hAnsi="仿宋" w:eastAsia="仿宋" w:cs="仿宋"/>
          <w:color w:val="000000" w:themeColor="text1"/>
          <w:sz w:val="28"/>
          <w:szCs w:val="28"/>
          <w14:textFill>
            <w14:solidFill>
              <w14:schemeClr w14:val="tx1"/>
            </w14:solidFill>
          </w14:textFill>
        </w:rPr>
        <w:t>新兴技术在现代金融应用的前沿动态</w:t>
      </w:r>
      <w:r>
        <w:rPr>
          <w:rFonts w:ascii="仿宋" w:hAnsi="仿宋" w:eastAsia="仿宋" w:cs="仿宋"/>
          <w:color w:val="000000" w:themeColor="text1"/>
          <w:sz w:val="28"/>
          <w:szCs w:val="28"/>
          <w14:textFill>
            <w14:solidFill>
              <w14:schemeClr w14:val="tx1"/>
            </w14:solidFill>
          </w14:textFill>
        </w:rPr>
        <w:t>，基本具备综合运用</w:t>
      </w:r>
      <w:r>
        <w:rPr>
          <w:rFonts w:hint="eastAsia" w:ascii="仿宋" w:hAnsi="仿宋" w:eastAsia="仿宋" w:cs="仿宋"/>
          <w:color w:val="000000" w:themeColor="text1"/>
          <w:sz w:val="28"/>
          <w:szCs w:val="28"/>
          <w14:textFill>
            <w14:solidFill>
              <w14:schemeClr w14:val="tx1"/>
            </w14:solidFill>
          </w14:textFill>
        </w:rPr>
        <w:t>金融学、计算机科学、数学、统计学、人工智能等理论知识</w:t>
      </w:r>
      <w:r>
        <w:rPr>
          <w:rFonts w:ascii="仿宋" w:hAnsi="仿宋" w:eastAsia="仿宋" w:cs="仿宋"/>
          <w:color w:val="000000" w:themeColor="text1"/>
          <w:sz w:val="28"/>
          <w:szCs w:val="28"/>
          <w14:textFill>
            <w14:solidFill>
              <w14:schemeClr w14:val="tx1"/>
            </w14:solidFill>
          </w14:textFill>
        </w:rPr>
        <w:t>和技术方法进行</w:t>
      </w:r>
      <w:r>
        <w:rPr>
          <w:rFonts w:hint="eastAsia" w:ascii="仿宋" w:hAnsi="仿宋" w:eastAsia="仿宋" w:cs="仿宋"/>
          <w:color w:val="000000" w:themeColor="text1"/>
          <w:sz w:val="28"/>
          <w:szCs w:val="28"/>
          <w14:textFill>
            <w14:solidFill>
              <w14:schemeClr w14:val="tx1"/>
            </w14:solidFill>
          </w14:textFill>
        </w:rPr>
        <w:t>分析</w:t>
      </w:r>
      <w:r>
        <w:rPr>
          <w:rFonts w:ascii="仿宋" w:hAnsi="仿宋" w:eastAsia="仿宋" w:cs="仿宋"/>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研究</w:t>
      </w:r>
      <w:r>
        <w:rPr>
          <w:rFonts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t>创新</w:t>
      </w:r>
      <w:r>
        <w:rPr>
          <w:rFonts w:ascii="仿宋" w:hAnsi="仿宋" w:eastAsia="仿宋" w:cs="仿宋"/>
          <w:color w:val="000000" w:themeColor="text1"/>
          <w:sz w:val="28"/>
          <w:szCs w:val="28"/>
          <w14:textFill>
            <w14:solidFill>
              <w14:schemeClr w14:val="tx1"/>
            </w14:solidFill>
          </w14:textFill>
        </w:rPr>
        <w:t>的能力。毕业生应达到以下几方面的基本要求：</w:t>
      </w:r>
    </w:p>
    <w:p w14:paraId="1BB6751D">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1.拥有正确的政治立场、思想方向，具有正确的世界观、人生观、价值观。具有人文素养、科学精神和高度的社会责任感，熟悉本专业领域的相关法律、法规和政策，在本专业领域实践中能够理解并遵守职业道德和职业规范。</w:t>
      </w:r>
    </w:p>
    <w:p w14:paraId="442B64BE">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2.掌握通识教育类、学科基础类、专业基础类和专业知识，了解自然科学、社会科学的新进展，并最终形成基础扎实、专业理论完备的知识结构，具备国际视野。</w:t>
      </w:r>
    </w:p>
    <w:p w14:paraId="560EFAF1">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熟练掌握数学、计量经济学、机器学习等的基本知识，具备较强的计算思维能力，熟练掌握数据结构和算法知识，能够灵活运用现代金融科技理论和方法分析金融科技有关的问题，具备较强的研究能力和创新能力。</w:t>
      </w:r>
    </w:p>
    <w:p w14:paraId="4E3F450D">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4.熟悉金融学科的理论前沿和发展动态，熟悉国内外金融科技最新发展动态和需求，熟悉国际金融科技活动的规则和惯例，熟悉中国金融科技发展与改革需要解决的重大问题，熟悉我国国情，并具备较强的对国家有关经济和金融科技方面的方针、政策和法规的理解和解读能力。</w:t>
      </w:r>
    </w:p>
    <w:p w14:paraId="064B5BE7">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 xml:space="preserve">5.能够使用书面和口头表达方式与业界同行、社会公众就本专业领域现象和问题进行有效沟通与交流。 </w:t>
      </w:r>
    </w:p>
    <w:p w14:paraId="2B022C20">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6.具有团队协作意识，能与其他人进行有效沟通，具有团队合作精神和社会适应能力，能够在本学科及多学科团队活动中发挥个人作用，并能与其他团队成员合作共事。</w:t>
      </w:r>
    </w:p>
    <w:p w14:paraId="1E25ED1E">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7.具有自主学习和终身学习意识，具备应用现代技术手段进行自主学习</w:t>
      </w:r>
      <w:r>
        <w:rPr>
          <w:rFonts w:hint="eastAsia" w:ascii="仿宋" w:hAnsi="仿宋" w:eastAsia="仿宋" w:cs="仿宋"/>
          <w:color w:val="000000" w:themeColor="text1"/>
          <w:sz w:val="28"/>
          <w:szCs w:val="28"/>
          <w14:textFill>
            <w14:solidFill>
              <w14:schemeClr w14:val="tx1"/>
            </w14:solidFill>
          </w14:textFill>
        </w:rPr>
        <w:t>、</w:t>
      </w:r>
      <w:r>
        <w:rPr>
          <w:rFonts w:ascii="仿宋" w:hAnsi="仿宋" w:eastAsia="仿宋" w:cs="仿宋"/>
          <w:color w:val="000000" w:themeColor="text1"/>
          <w:sz w:val="28"/>
          <w:szCs w:val="28"/>
          <w14:textFill>
            <w14:solidFill>
              <w14:schemeClr w14:val="tx1"/>
            </w14:solidFill>
          </w14:textFill>
        </w:rPr>
        <w:t>获取和更新金融</w:t>
      </w:r>
      <w:r>
        <w:rPr>
          <w:rFonts w:hint="eastAsia" w:ascii="仿宋" w:hAnsi="仿宋" w:eastAsia="仿宋" w:cs="仿宋"/>
          <w:color w:val="000000" w:themeColor="text1"/>
          <w:sz w:val="28"/>
          <w:szCs w:val="28"/>
          <w14:textFill>
            <w14:solidFill>
              <w14:schemeClr w14:val="tx1"/>
            </w14:solidFill>
          </w14:textFill>
        </w:rPr>
        <w:t>科技</w:t>
      </w:r>
      <w:r>
        <w:rPr>
          <w:rFonts w:ascii="仿宋" w:hAnsi="仿宋" w:eastAsia="仿宋" w:cs="仿宋"/>
          <w:color w:val="000000" w:themeColor="text1"/>
          <w:sz w:val="28"/>
          <w:szCs w:val="28"/>
          <w14:textFill>
            <w14:solidFill>
              <w14:schemeClr w14:val="tx1"/>
            </w14:solidFill>
          </w14:textFill>
        </w:rPr>
        <w:t xml:space="preserve">相关理论与方法的能力，具备创新创业能力及不断学习与适应发展的能力， </w:t>
      </w:r>
    </w:p>
    <w:p w14:paraId="1492437A">
      <w:pPr>
        <w:spacing w:line="460" w:lineRule="exact"/>
        <w:ind w:firstLine="420" w:firstLineChars="150"/>
        <w:jc w:val="left"/>
        <w:rPr>
          <w:rFonts w:ascii="仿宋" w:hAnsi="仿宋" w:eastAsia="仿宋" w:cs="仿宋"/>
          <w:color w:val="000000" w:themeColor="text1"/>
          <w:sz w:val="28"/>
          <w:szCs w:val="28"/>
          <w14:textFill>
            <w14:solidFill>
              <w14:schemeClr w14:val="tx1"/>
            </w14:solidFill>
          </w14:textFill>
        </w:rPr>
      </w:pPr>
      <w:r>
        <w:rPr>
          <w:rFonts w:ascii="仿宋" w:hAnsi="仿宋" w:eastAsia="仿宋" w:cs="仿宋"/>
          <w:color w:val="000000" w:themeColor="text1"/>
          <w:sz w:val="28"/>
          <w:szCs w:val="28"/>
          <w14:textFill>
            <w14:solidFill>
              <w14:schemeClr w14:val="tx1"/>
            </w14:solidFill>
          </w14:textFill>
        </w:rPr>
        <w:t>8.熟练运用专业外语阅读英文文献，具备良好的国际学术交流能力。</w:t>
      </w:r>
      <w:bookmarkEnd w:id="1"/>
      <w:bookmarkEnd w:id="2"/>
    </w:p>
    <w:p w14:paraId="6753675D">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1CE83394">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color w:val="000000" w:themeColor="text1"/>
          <w:sz w:val="28"/>
          <w:szCs w:val="28"/>
          <w14:textFill>
            <w14:solidFill>
              <w14:schemeClr w14:val="tx1"/>
            </w14:solidFill>
          </w14:textFill>
        </w:rPr>
        <w:t>面向全校大一年级及以上的学生（2</w:t>
      </w:r>
      <w:r>
        <w:rPr>
          <w:rFonts w:ascii="仿宋" w:hAnsi="仿宋" w:eastAsia="仿宋" w:cs="仿宋"/>
          <w:color w:val="000000" w:themeColor="text1"/>
          <w:sz w:val="28"/>
          <w:szCs w:val="28"/>
          <w14:textFill>
            <w14:solidFill>
              <w14:schemeClr w14:val="tx1"/>
            </w14:solidFill>
          </w14:textFill>
        </w:rPr>
        <w:t>022</w:t>
      </w:r>
      <w:r>
        <w:rPr>
          <w:rFonts w:hint="eastAsia" w:ascii="仿宋" w:hAnsi="仿宋" w:eastAsia="仿宋" w:cs="仿宋"/>
          <w:color w:val="000000" w:themeColor="text1"/>
          <w:sz w:val="28"/>
          <w:szCs w:val="28"/>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023</w:t>
      </w:r>
      <w:r>
        <w:rPr>
          <w:rFonts w:hint="eastAsia" w:ascii="仿宋" w:hAnsi="仿宋" w:eastAsia="仿宋" w:cs="仿宋"/>
          <w:color w:val="000000" w:themeColor="text1"/>
          <w:sz w:val="28"/>
          <w:szCs w:val="28"/>
          <w14:textFill>
            <w14:solidFill>
              <w14:schemeClr w14:val="tx1"/>
            </w14:solidFill>
          </w14:textFill>
        </w:rPr>
        <w:t>、2</w:t>
      </w:r>
      <w:r>
        <w:rPr>
          <w:rFonts w:ascii="仿宋" w:hAnsi="仿宋" w:eastAsia="仿宋" w:cs="仿宋"/>
          <w:color w:val="000000" w:themeColor="text1"/>
          <w:sz w:val="28"/>
          <w:szCs w:val="28"/>
          <w14:textFill>
            <w14:solidFill>
              <w14:schemeClr w14:val="tx1"/>
            </w14:solidFill>
          </w14:textFill>
        </w:rPr>
        <w:t>024</w:t>
      </w:r>
      <w:r>
        <w:rPr>
          <w:rFonts w:hint="eastAsia" w:ascii="仿宋" w:hAnsi="仿宋" w:eastAsia="仿宋" w:cs="仿宋"/>
          <w:color w:val="000000" w:themeColor="text1"/>
          <w:sz w:val="28"/>
          <w:szCs w:val="28"/>
          <w14:textFill>
            <w14:solidFill>
              <w14:schemeClr w14:val="tx1"/>
            </w14:solidFill>
          </w14:textFill>
        </w:rPr>
        <w:t>级、不包含2</w:t>
      </w:r>
      <w:r>
        <w:rPr>
          <w:rFonts w:ascii="仿宋" w:hAnsi="仿宋" w:eastAsia="仿宋" w:cs="仿宋"/>
          <w:color w:val="000000" w:themeColor="text1"/>
          <w:sz w:val="28"/>
          <w:szCs w:val="28"/>
          <w14:textFill>
            <w14:solidFill>
              <w14:schemeClr w14:val="tx1"/>
            </w14:solidFill>
          </w14:textFill>
        </w:rPr>
        <w:t>021</w:t>
      </w:r>
      <w:r>
        <w:rPr>
          <w:rFonts w:hint="eastAsia" w:ascii="仿宋" w:hAnsi="仿宋" w:eastAsia="仿宋" w:cs="仿宋"/>
          <w:color w:val="000000" w:themeColor="text1"/>
          <w:sz w:val="28"/>
          <w:szCs w:val="28"/>
          <w14:textFill>
            <w14:solidFill>
              <w14:schemeClr w14:val="tx1"/>
            </w14:solidFill>
          </w14:textFill>
        </w:rPr>
        <w:t>级），无专业限制要求</w:t>
      </w:r>
    </w:p>
    <w:p w14:paraId="48090697">
      <w:pPr>
        <w:spacing w:before="109" w:beforeLines="35" w:line="500" w:lineRule="exact"/>
        <w:ind w:left="596" w:leftChars="284"/>
        <w:jc w:val="left"/>
        <w:rPr>
          <w:rFonts w:ascii="仿宋" w:hAnsi="仿宋" w:eastAsia="仿宋" w:cs="仿宋"/>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50人</w:t>
      </w:r>
      <w:r>
        <w:rPr>
          <w:rFonts w:ascii="Times New Roman" w:hAnsi="Times New Roman" w:eastAsia="仿宋_GB2312" w:cs="Times New Roman"/>
          <w:color w:val="000000" w:themeColor="text1"/>
          <w:sz w:val="30"/>
          <w:szCs w:val="30"/>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仿宋" w:hAnsi="仿宋" w:eastAsia="仿宋" w:cs="仿宋"/>
          <w:color w:val="000000" w:themeColor="text1"/>
          <w:sz w:val="28"/>
          <w:szCs w:val="28"/>
          <w14:textFill>
            <w14:solidFill>
              <w14:schemeClr w14:val="tx1"/>
            </w14:solidFill>
          </w14:textFill>
        </w:rPr>
        <w:t>学生须学有余力，有意向拓展自己的专业视域，以跨专业学习金融科技领域相关专业知识。</w:t>
      </w:r>
    </w:p>
    <w:p w14:paraId="38CBFF13">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603C4948">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1年半/三个学期</w:t>
      </w:r>
    </w:p>
    <w:p w14:paraId="52D07FCF">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16学分</w:t>
      </w:r>
    </w:p>
    <w:p w14:paraId="60D72C4F">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color w:val="000000" w:themeColor="text1"/>
          <w:sz w:val="28"/>
          <w:szCs w:val="28"/>
          <w14:textFill>
            <w14:solidFill>
              <w14:schemeClr w14:val="tx1"/>
            </w14:solidFill>
          </w14:textFill>
        </w:rPr>
        <w:t>学生在毕业前，修满本培养方案规定学分，颁发金融科技“微专业”结业证书。</w:t>
      </w:r>
    </w:p>
    <w:p w14:paraId="62D7A739">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0C890453">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拟开设</w:t>
      </w:r>
      <w:r>
        <w:rPr>
          <w:rFonts w:hint="eastAsia" w:ascii="仿宋" w:hAnsi="仿宋" w:eastAsia="仿宋" w:cs="仿宋"/>
          <w:color w:val="000000" w:themeColor="text1"/>
          <w:sz w:val="28"/>
          <w:szCs w:val="28"/>
          <w14:textFill>
            <w14:solidFill>
              <w14:schemeClr w14:val="tx1"/>
            </w14:solidFill>
          </w14:textFill>
        </w:rPr>
        <w:t>6</w:t>
      </w:r>
      <w:r>
        <w:rPr>
          <w:rFonts w:ascii="Times New Roman" w:hAnsi="Times New Roman" w:eastAsia="仿宋_GB2312" w:cs="Times New Roman"/>
          <w:color w:val="000000" w:themeColor="text1"/>
          <w:sz w:val="28"/>
          <w:szCs w:val="28"/>
          <w14:textFill>
            <w14:solidFill>
              <w14:schemeClr w14:val="tx1"/>
            </w14:solidFill>
          </w14:textFill>
        </w:rPr>
        <w:t>门课程。</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835"/>
        <w:gridCol w:w="2758"/>
        <w:gridCol w:w="1057"/>
        <w:gridCol w:w="1084"/>
        <w:gridCol w:w="1238"/>
      </w:tblGrid>
      <w:tr w14:paraId="4F2EF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0063E213">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课程名称</w:t>
            </w:r>
          </w:p>
        </w:tc>
        <w:tc>
          <w:tcPr>
            <w:tcW w:w="1537" w:type="pct"/>
            <w:vAlign w:val="center"/>
          </w:tcPr>
          <w:p w14:paraId="040674D9">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589" w:type="pct"/>
            <w:vAlign w:val="center"/>
          </w:tcPr>
          <w:p w14:paraId="24BB4074">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学分</w:t>
            </w:r>
          </w:p>
        </w:tc>
        <w:tc>
          <w:tcPr>
            <w:tcW w:w="604" w:type="pct"/>
            <w:vAlign w:val="center"/>
          </w:tcPr>
          <w:p w14:paraId="462402A4">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总学时</w:t>
            </w:r>
          </w:p>
        </w:tc>
        <w:tc>
          <w:tcPr>
            <w:tcW w:w="690" w:type="pct"/>
            <w:vAlign w:val="center"/>
          </w:tcPr>
          <w:p w14:paraId="0A2104B6">
            <w:pPr>
              <w:spacing w:before="109" w:beforeLines="35" w:line="240" w:lineRule="auto"/>
              <w:jc w:val="both"/>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考核方式</w:t>
            </w:r>
          </w:p>
        </w:tc>
      </w:tr>
      <w:tr w14:paraId="27CDB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15558CB4">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金融科技概论</w:t>
            </w:r>
          </w:p>
        </w:tc>
        <w:tc>
          <w:tcPr>
            <w:tcW w:w="1537" w:type="pct"/>
            <w:vAlign w:val="center"/>
          </w:tcPr>
          <w:p w14:paraId="7B762F7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vAlign w:val="center"/>
          </w:tcPr>
          <w:p w14:paraId="20A0A5B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vAlign w:val="center"/>
          </w:tcPr>
          <w:p w14:paraId="76D7086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vAlign w:val="top"/>
          </w:tcPr>
          <w:p w14:paraId="4B4F47E4">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614C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38918575">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量化投资</w:t>
            </w:r>
          </w:p>
        </w:tc>
        <w:tc>
          <w:tcPr>
            <w:tcW w:w="1537" w:type="pct"/>
            <w:vAlign w:val="center"/>
          </w:tcPr>
          <w:p w14:paraId="43E10F5C">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13D9E5A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604" w:type="pct"/>
            <w:vAlign w:val="center"/>
          </w:tcPr>
          <w:p w14:paraId="62D98C1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48</w:t>
            </w:r>
          </w:p>
        </w:tc>
        <w:tc>
          <w:tcPr>
            <w:tcW w:w="690" w:type="pct"/>
            <w:vAlign w:val="top"/>
          </w:tcPr>
          <w:p w14:paraId="5BEC3D66">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73209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shd w:val="clear" w:color="auto" w:fill="auto"/>
            <w:vAlign w:val="center"/>
          </w:tcPr>
          <w:p w14:paraId="0B581544">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金融风险管理</w:t>
            </w:r>
          </w:p>
        </w:tc>
        <w:tc>
          <w:tcPr>
            <w:tcW w:w="1537" w:type="pct"/>
            <w:shd w:val="clear" w:color="auto" w:fill="auto"/>
            <w:vAlign w:val="center"/>
          </w:tcPr>
          <w:p w14:paraId="3D160C4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589" w:type="pct"/>
            <w:shd w:val="clear" w:color="auto" w:fill="auto"/>
            <w:vAlign w:val="center"/>
          </w:tcPr>
          <w:p w14:paraId="69847E1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604" w:type="pct"/>
            <w:shd w:val="clear" w:color="auto" w:fill="auto"/>
            <w:vAlign w:val="center"/>
          </w:tcPr>
          <w:p w14:paraId="7F06EC3D">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32</w:t>
            </w:r>
          </w:p>
        </w:tc>
        <w:tc>
          <w:tcPr>
            <w:tcW w:w="690" w:type="pct"/>
            <w:shd w:val="clear" w:color="auto" w:fill="auto"/>
            <w:vAlign w:val="top"/>
          </w:tcPr>
          <w:p w14:paraId="6B019B29">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1823D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28A36E56">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金融计量学</w:t>
            </w:r>
          </w:p>
        </w:tc>
        <w:tc>
          <w:tcPr>
            <w:tcW w:w="1537" w:type="pct"/>
            <w:vAlign w:val="center"/>
          </w:tcPr>
          <w:p w14:paraId="7CEE1BC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771507D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604" w:type="pct"/>
            <w:vAlign w:val="center"/>
          </w:tcPr>
          <w:p w14:paraId="73BAC087">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48</w:t>
            </w:r>
          </w:p>
        </w:tc>
        <w:tc>
          <w:tcPr>
            <w:tcW w:w="690" w:type="pct"/>
            <w:vAlign w:val="top"/>
          </w:tcPr>
          <w:p w14:paraId="34552525">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7963C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5F980D16">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机器学习与资产定价</w:t>
            </w:r>
          </w:p>
        </w:tc>
        <w:tc>
          <w:tcPr>
            <w:tcW w:w="1537" w:type="pct"/>
            <w:vAlign w:val="center"/>
          </w:tcPr>
          <w:p w14:paraId="5599650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589" w:type="pct"/>
            <w:vAlign w:val="center"/>
          </w:tcPr>
          <w:p w14:paraId="0772ACE0">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604" w:type="pct"/>
            <w:vAlign w:val="center"/>
          </w:tcPr>
          <w:p w14:paraId="496CBEE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48</w:t>
            </w:r>
          </w:p>
        </w:tc>
        <w:tc>
          <w:tcPr>
            <w:tcW w:w="690" w:type="pct"/>
            <w:vAlign w:val="top"/>
          </w:tcPr>
          <w:p w14:paraId="0085E85F">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r w14:paraId="0248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jc w:val="center"/>
        </w:trPr>
        <w:tc>
          <w:tcPr>
            <w:tcW w:w="1580" w:type="pct"/>
            <w:vAlign w:val="center"/>
          </w:tcPr>
          <w:p w14:paraId="1B232DD6">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分布式数据技术原理</w:t>
            </w:r>
          </w:p>
        </w:tc>
        <w:tc>
          <w:tcPr>
            <w:tcW w:w="1537" w:type="pct"/>
            <w:vAlign w:val="center"/>
          </w:tcPr>
          <w:p w14:paraId="06DD6950">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589" w:type="pct"/>
            <w:vAlign w:val="center"/>
          </w:tcPr>
          <w:p w14:paraId="213B788E">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604" w:type="pct"/>
            <w:vAlign w:val="center"/>
          </w:tcPr>
          <w:p w14:paraId="4E6C900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48</w:t>
            </w:r>
          </w:p>
        </w:tc>
        <w:tc>
          <w:tcPr>
            <w:tcW w:w="690" w:type="pct"/>
            <w:vAlign w:val="top"/>
          </w:tcPr>
          <w:p w14:paraId="27F1366F">
            <w:pPr>
              <w:pStyle w:val="16"/>
              <w:spacing w:line="240" w:lineRule="auto"/>
              <w:ind w:left="0" w:lef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考试</w:t>
            </w:r>
          </w:p>
        </w:tc>
      </w:tr>
    </w:tbl>
    <w:p w14:paraId="1CABEC21">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07C0B6BC">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1F61B625">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1D51F432">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将以下材料按照顺序扫描为一个PDF，命名要求：以“学院-专业-学生学号-学生姓名”命名，报名时同步上传。</w:t>
      </w:r>
    </w:p>
    <w:p w14:paraId="718C219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1．经济管理学院金融科技微专业申请表（模板见附表）；</w:t>
      </w:r>
    </w:p>
    <w:p w14:paraId="463843C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2．学习成绩单；</w:t>
      </w:r>
    </w:p>
    <w:p w14:paraId="5CD301C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3．外语水平证明、发表论文、各项获奖材料证书等；</w:t>
      </w:r>
    </w:p>
    <w:p w14:paraId="67A19D35">
      <w:pPr>
        <w:spacing w:before="109" w:beforeLines="35" w:line="500" w:lineRule="exact"/>
        <w:ind w:firstLine="560"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4．其它材料。</w:t>
      </w:r>
    </w:p>
    <w:p w14:paraId="333C618A">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bookmarkStart w:id="4" w:name="_GoBack"/>
      <w:bookmarkEnd w:id="4"/>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p>
    <w:p w14:paraId="5F99A284">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color w:val="000000" w:themeColor="text1"/>
          <w:sz w:val="28"/>
          <w:szCs w:val="28"/>
          <w14:textFill>
            <w14:solidFill>
              <w14:schemeClr w14:val="tx1"/>
            </w14:solidFill>
          </w14:textFill>
        </w:rPr>
        <w:t>报名人数不超过预定录取名额的，直接录取。报名人数超出预录取名额的，按学生加权平均分数排序录取前 50名。</w:t>
      </w:r>
    </w:p>
    <w:p w14:paraId="5E21416C">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经济管理学院审查申请微专业学生材料，确定符合接收条件的按照上述选拔方式录取。</w:t>
      </w:r>
    </w:p>
    <w:p w14:paraId="785F94BB">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七、联系方式</w:t>
      </w:r>
    </w:p>
    <w:p w14:paraId="0905007F">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联系地址：经济管理学院本科教学办公室（经管楼7</w:t>
      </w:r>
      <w:r>
        <w:rPr>
          <w:rFonts w:ascii="仿宋" w:hAnsi="仿宋" w:eastAsia="仿宋" w:cs="仿宋"/>
          <w:color w:val="000000" w:themeColor="text1"/>
          <w:sz w:val="28"/>
          <w:szCs w:val="28"/>
          <w14:textFill>
            <w14:solidFill>
              <w14:schemeClr w14:val="tx1"/>
            </w14:solidFill>
          </w14:textFill>
        </w:rPr>
        <w:t>01</w:t>
      </w:r>
      <w:r>
        <w:rPr>
          <w:rFonts w:hint="eastAsia" w:ascii="仿宋" w:hAnsi="仿宋" w:eastAsia="仿宋" w:cs="仿宋"/>
          <w:color w:val="000000" w:themeColor="text1"/>
          <w:sz w:val="28"/>
          <w:szCs w:val="28"/>
          <w14:textFill>
            <w14:solidFill>
              <w14:schemeClr w14:val="tx1"/>
            </w14:solidFill>
          </w14:textFill>
        </w:rPr>
        <w:t>）</w:t>
      </w:r>
    </w:p>
    <w:p w14:paraId="4330F1A4">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联系电话：0</w:t>
      </w:r>
      <w:r>
        <w:rPr>
          <w:rFonts w:ascii="仿宋" w:hAnsi="仿宋" w:eastAsia="仿宋" w:cs="仿宋"/>
          <w:color w:val="000000" w:themeColor="text1"/>
          <w:sz w:val="28"/>
          <w:szCs w:val="28"/>
          <w14:textFill>
            <w14:solidFill>
              <w14:schemeClr w14:val="tx1"/>
            </w14:solidFill>
          </w14:textFill>
        </w:rPr>
        <w:t>1062333581</w:t>
      </w:r>
    </w:p>
    <w:p w14:paraId="62ACE38F">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联系邮箱：benkesheng@ustb.edu.cn</w:t>
      </w:r>
    </w:p>
    <w:p w14:paraId="25EB4FE2">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联系人：曾老师</w:t>
      </w:r>
    </w:p>
    <w:p w14:paraId="5B26C5DE">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14:paraId="367F3E9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w:t>
      </w:r>
      <w:bookmarkStart w:id="3" w:name="OLE_LINK5"/>
      <w:r>
        <w:rPr>
          <w:rFonts w:hint="eastAsia" w:ascii="仿宋" w:hAnsi="仿宋" w:eastAsia="仿宋" w:cs="仿宋"/>
          <w:color w:val="000000" w:themeColor="text1"/>
          <w:sz w:val="28"/>
          <w:szCs w:val="28"/>
          <w14:textFill>
            <w14:solidFill>
              <w14:schemeClr w14:val="tx1"/>
            </w14:solidFill>
          </w14:textFill>
        </w:rPr>
        <w:t>经济管理学院金融科技微专业申请表</w:t>
      </w:r>
      <w:bookmarkEnd w:id="3"/>
    </w:p>
    <w:p w14:paraId="6093407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14:paraId="67AD209E">
      <w:pPr>
        <w:spacing w:before="109" w:beforeLines="35" w:line="500" w:lineRule="exact"/>
        <w:ind w:right="600"/>
        <w:jc w:val="center"/>
        <w:rPr>
          <w:rFonts w:ascii="仿宋" w:hAnsi="仿宋" w:eastAsia="仿宋"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宋体"/>
          <w:color w:val="000000" w:themeColor="text1"/>
          <w:sz w:val="30"/>
          <w:szCs w:val="30"/>
          <w14:textFill>
            <w14:solidFill>
              <w14:schemeClr w14:val="tx1"/>
            </w14:solidFill>
          </w14:textFill>
        </w:rPr>
        <w:t>经济管理</w:t>
      </w:r>
      <w:r>
        <w:rPr>
          <w:rFonts w:hint="eastAsia" w:ascii="仿宋" w:hAnsi="仿宋" w:eastAsia="仿宋" w:cs="仿宋"/>
          <w:color w:val="000000" w:themeColor="text1"/>
          <w:sz w:val="28"/>
          <w:szCs w:val="28"/>
          <w14:textFill>
            <w14:solidFill>
              <w14:schemeClr w14:val="tx1"/>
            </w14:solidFill>
          </w14:textFill>
        </w:rPr>
        <w:t>学院</w:t>
      </w:r>
    </w:p>
    <w:p w14:paraId="2D516770">
      <w:pPr>
        <w:spacing w:before="109" w:beforeLines="35" w:line="500" w:lineRule="exact"/>
        <w:ind w:right="600"/>
        <w:jc w:val="righ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w:t>
      </w: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月</w:t>
      </w:r>
      <w:r>
        <w:rPr>
          <w:rFonts w:ascii="仿宋" w:hAnsi="仿宋" w:eastAsia="仿宋" w:cs="仿宋"/>
          <w:color w:val="000000" w:themeColor="text1"/>
          <w:sz w:val="28"/>
          <w:szCs w:val="28"/>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日</w:t>
      </w:r>
    </w:p>
    <w:p w14:paraId="71CD7A5B">
      <w:pPr>
        <w:rPr>
          <w:rFonts w:ascii="Times New Roman" w:hAnsi="Times New Roman" w:eastAsia="黑体" w:cs="Times New Roman"/>
          <w:color w:val="000000" w:themeColor="text1"/>
          <w:sz w:val="30"/>
          <w:szCs w:val="30"/>
          <w14:textFill>
            <w14:solidFill>
              <w14:schemeClr w14:val="tx1"/>
            </w14:solidFill>
          </w14:textFill>
        </w:rPr>
      </w:pPr>
      <w:r>
        <w:rPr>
          <w:rFonts w:ascii="Times New Roman" w:hAnsi="Times New Roman" w:eastAsia="黑体" w:cs="Times New Roman"/>
          <w:color w:val="000000" w:themeColor="text1"/>
          <w:sz w:val="30"/>
          <w:szCs w:val="30"/>
          <w14:textFill>
            <w14:solidFill>
              <w14:schemeClr w14:val="tx1"/>
            </w14:solidFill>
          </w14:textFill>
        </w:rPr>
        <w:br w:type="page"/>
      </w:r>
    </w:p>
    <w:p w14:paraId="18BD810F">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经济管理学院金融科技微专业申请表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6EBD4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0E5D467A">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2F2A662B">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12B39DA">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7C082CAE">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D674F04">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6C6D520F">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61005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5649538B">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61F9D5B8">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37F59CA5">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7ED5E52A">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26B5CAF9">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32AEBE45">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3A10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1955C193">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63310F77">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2CC40059">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5F38952B">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3414D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40459DB3">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4A1AB711">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0874C6C7">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40B58F61">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5C42491E">
            <w:pPr>
              <w:jc w:val="center"/>
              <w:rPr>
                <w:rFonts w:ascii="华文仿宋" w:hAnsi="华文仿宋" w:eastAsia="华文仿宋" w:cs="华文仿宋"/>
                <w:color w:val="000000" w:themeColor="text1"/>
                <w14:textFill>
                  <w14:solidFill>
                    <w14:schemeClr w14:val="tx1"/>
                  </w14:solidFill>
                </w14:textFill>
              </w:rPr>
            </w:pPr>
          </w:p>
        </w:tc>
      </w:tr>
      <w:tr w14:paraId="7A132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3CFC954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4324A7E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320BC59D">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0164F7F9">
            <w:pPr>
              <w:jc w:val="center"/>
              <w:rPr>
                <w:rFonts w:ascii="华文仿宋" w:hAnsi="华文仿宋" w:eastAsia="华文仿宋" w:cs="华文仿宋"/>
                <w:color w:val="000000" w:themeColor="text1"/>
                <w14:textFill>
                  <w14:solidFill>
                    <w14:schemeClr w14:val="tx1"/>
                  </w14:solidFill>
                </w14:textFill>
              </w:rPr>
            </w:pPr>
          </w:p>
          <w:p w14:paraId="565D310D">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4F49C346">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6631B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10CFFE6B">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761BE012">
            <w:pPr>
              <w:jc w:val="center"/>
              <w:rPr>
                <w:rFonts w:ascii="华文仿宋" w:hAnsi="华文仿宋" w:eastAsia="华文仿宋" w:cs="华文仿宋"/>
                <w:color w:val="000000" w:themeColor="text1"/>
                <w14:textFill>
                  <w14:solidFill>
                    <w14:schemeClr w14:val="tx1"/>
                  </w14:solidFill>
                </w14:textFill>
              </w:rPr>
            </w:pPr>
          </w:p>
        </w:tc>
      </w:tr>
      <w:tr w14:paraId="7B21B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24699CE4">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2090B3E3">
            <w:pPr>
              <w:jc w:val="center"/>
              <w:rPr>
                <w:rFonts w:ascii="华文仿宋" w:hAnsi="华文仿宋" w:eastAsia="华文仿宋" w:cs="华文仿宋"/>
                <w:color w:val="000000" w:themeColor="text1"/>
                <w14:textFill>
                  <w14:solidFill>
                    <w14:schemeClr w14:val="tx1"/>
                  </w14:solidFill>
                </w14:textFill>
              </w:rPr>
            </w:pPr>
          </w:p>
          <w:p w14:paraId="769C6DC9">
            <w:pPr>
              <w:jc w:val="center"/>
              <w:rPr>
                <w:rFonts w:ascii="华文仿宋" w:hAnsi="华文仿宋" w:eastAsia="华文仿宋" w:cs="华文仿宋"/>
                <w:color w:val="000000" w:themeColor="text1"/>
                <w14:textFill>
                  <w14:solidFill>
                    <w14:schemeClr w14:val="tx1"/>
                  </w14:solidFill>
                </w14:textFill>
              </w:rPr>
            </w:pPr>
          </w:p>
          <w:p w14:paraId="62FABC19">
            <w:pPr>
              <w:rPr>
                <w:rFonts w:ascii="华文仿宋" w:hAnsi="华文仿宋" w:eastAsia="华文仿宋" w:cs="华文仿宋"/>
                <w:color w:val="000000" w:themeColor="text1"/>
                <w14:textFill>
                  <w14:solidFill>
                    <w14:schemeClr w14:val="tx1"/>
                  </w14:solidFill>
                </w14:textFill>
              </w:rPr>
            </w:pPr>
          </w:p>
          <w:p w14:paraId="3B7C14E6">
            <w:pPr>
              <w:jc w:val="center"/>
              <w:rPr>
                <w:rFonts w:ascii="华文仿宋" w:hAnsi="华文仿宋" w:eastAsia="华文仿宋" w:cs="华文仿宋"/>
                <w:color w:val="000000" w:themeColor="text1"/>
                <w14:textFill>
                  <w14:solidFill>
                    <w14:schemeClr w14:val="tx1"/>
                  </w14:solidFill>
                </w14:textFill>
              </w:rPr>
            </w:pPr>
          </w:p>
          <w:p w14:paraId="257A9F57">
            <w:pPr>
              <w:jc w:val="center"/>
              <w:rPr>
                <w:rFonts w:ascii="华文仿宋" w:hAnsi="华文仿宋" w:eastAsia="华文仿宋" w:cs="华文仿宋"/>
                <w:color w:val="000000" w:themeColor="text1"/>
                <w14:textFill>
                  <w14:solidFill>
                    <w14:schemeClr w14:val="tx1"/>
                  </w14:solidFill>
                </w14:textFill>
              </w:rPr>
            </w:pPr>
          </w:p>
          <w:p w14:paraId="74262138">
            <w:pPr>
              <w:jc w:val="center"/>
              <w:rPr>
                <w:rFonts w:ascii="华文仿宋" w:hAnsi="华文仿宋" w:eastAsia="华文仿宋" w:cs="华文仿宋"/>
                <w:color w:val="000000" w:themeColor="text1"/>
                <w14:textFill>
                  <w14:solidFill>
                    <w14:schemeClr w14:val="tx1"/>
                  </w14:solidFill>
                </w14:textFill>
              </w:rPr>
            </w:pPr>
          </w:p>
        </w:tc>
      </w:tr>
      <w:tr w14:paraId="2D98C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0EBF6DB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53A74BF3">
            <w:pPr>
              <w:jc w:val="center"/>
              <w:rPr>
                <w:rFonts w:ascii="华文仿宋" w:hAnsi="华文仿宋" w:eastAsia="华文仿宋" w:cs="华文仿宋"/>
                <w:color w:val="000000" w:themeColor="text1"/>
                <w14:textFill>
                  <w14:solidFill>
                    <w14:schemeClr w14:val="tx1"/>
                  </w14:solidFill>
                </w14:textFill>
              </w:rPr>
            </w:pPr>
          </w:p>
          <w:p w14:paraId="6CFFD461">
            <w:pPr>
              <w:jc w:val="center"/>
              <w:rPr>
                <w:rFonts w:ascii="华文仿宋" w:hAnsi="华文仿宋" w:eastAsia="华文仿宋" w:cs="华文仿宋"/>
                <w:color w:val="000000" w:themeColor="text1"/>
                <w14:textFill>
                  <w14:solidFill>
                    <w14:schemeClr w14:val="tx1"/>
                  </w14:solidFill>
                </w14:textFill>
              </w:rPr>
            </w:pPr>
          </w:p>
        </w:tc>
      </w:tr>
      <w:tr w14:paraId="2198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76EB666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07010845">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07FD8EC7">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2CDB3450">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2D973FE8">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2400B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F31D011">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0C0655E6">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6C92AD03">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6ACF24D5">
            <w:pPr>
              <w:jc w:val="left"/>
              <w:rPr>
                <w:rFonts w:ascii="华文仿宋" w:hAnsi="华文仿宋" w:eastAsia="华文仿宋" w:cs="华文仿宋"/>
                <w:b/>
                <w:color w:val="000000" w:themeColor="text1"/>
                <w14:textFill>
                  <w14:solidFill>
                    <w14:schemeClr w14:val="tx1"/>
                  </w14:solidFill>
                </w14:textFill>
              </w:rPr>
            </w:pPr>
          </w:p>
        </w:tc>
      </w:tr>
      <w:tr w14:paraId="7FA51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3E009011">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1BDAF9F6">
            <w:pPr>
              <w:jc w:val="left"/>
              <w:rPr>
                <w:rFonts w:ascii="华文仿宋" w:hAnsi="华文仿宋" w:eastAsia="华文仿宋" w:cs="华文仿宋"/>
                <w:b/>
                <w:color w:val="000000" w:themeColor="text1"/>
                <w14:textFill>
                  <w14:solidFill>
                    <w14:schemeClr w14:val="tx1"/>
                  </w14:solidFill>
                </w14:textFill>
              </w:rPr>
            </w:pPr>
          </w:p>
          <w:p w14:paraId="6E31C66A">
            <w:pPr>
              <w:jc w:val="left"/>
              <w:rPr>
                <w:rFonts w:ascii="华文仿宋" w:hAnsi="华文仿宋" w:eastAsia="华文仿宋" w:cs="华文仿宋"/>
                <w:b/>
                <w:color w:val="000000" w:themeColor="text1"/>
                <w14:textFill>
                  <w14:solidFill>
                    <w14:schemeClr w14:val="tx1"/>
                  </w14:solidFill>
                </w14:textFill>
              </w:rPr>
            </w:pPr>
          </w:p>
          <w:p w14:paraId="08F45BB1">
            <w:pPr>
              <w:jc w:val="left"/>
              <w:rPr>
                <w:rFonts w:ascii="华文仿宋" w:hAnsi="华文仿宋" w:eastAsia="华文仿宋" w:cs="华文仿宋"/>
                <w:b/>
                <w:color w:val="000000" w:themeColor="text1"/>
                <w14:textFill>
                  <w14:solidFill>
                    <w14:schemeClr w14:val="tx1"/>
                  </w14:solidFill>
                </w14:textFill>
              </w:rPr>
            </w:pPr>
          </w:p>
        </w:tc>
      </w:tr>
    </w:tbl>
    <w:p w14:paraId="209730FE">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87040C-745D-4ECA-B623-5053FD5035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32360A61-C914-48C9-978F-BC999333803D}"/>
  </w:font>
  <w:font w:name="仿宋_GB2312">
    <w:panose1 w:val="02010609030101010101"/>
    <w:charset w:val="86"/>
    <w:family w:val="modern"/>
    <w:pitch w:val="default"/>
    <w:sig w:usb0="00000001" w:usb1="080E0000" w:usb2="00000000" w:usb3="00000000" w:csb0="00040000" w:csb1="00000000"/>
    <w:embedRegular r:id="rId3" w:fontKey="{5A1E0C7A-392F-4903-88B6-E9F9EFF4D4C4}"/>
  </w:font>
  <w:font w:name="仿宋">
    <w:panose1 w:val="02010609060101010101"/>
    <w:charset w:val="86"/>
    <w:family w:val="modern"/>
    <w:pitch w:val="default"/>
    <w:sig w:usb0="800002BF" w:usb1="38CF7CFA" w:usb2="00000016" w:usb3="00000000" w:csb0="00040001" w:csb1="00000000"/>
    <w:embedRegular r:id="rId4" w:fontKey="{199B8DC0-0492-4929-A600-A3A888F1882E}"/>
  </w:font>
  <w:font w:name="华文仿宋">
    <w:panose1 w:val="02010600040101010101"/>
    <w:charset w:val="86"/>
    <w:family w:val="auto"/>
    <w:pitch w:val="default"/>
    <w:sig w:usb0="00000287" w:usb1="080F0000" w:usb2="00000000" w:usb3="00000000" w:csb0="0004009F" w:csb1="DFD70000"/>
    <w:embedRegular r:id="rId5" w:fontKey="{B5650430-5136-450B-A573-7A6DDE10C64E}"/>
  </w:font>
  <w:font w:name="Wingdings 2">
    <w:panose1 w:val="05020102010507070707"/>
    <w:charset w:val="02"/>
    <w:family w:val="roman"/>
    <w:pitch w:val="default"/>
    <w:sig w:usb0="00000000" w:usb1="00000000" w:usb2="00000000" w:usb3="00000000" w:csb0="80000000" w:csb1="00000000"/>
    <w:embedRegular r:id="rId6" w:fontKey="{7A4B9A36-8B51-44B9-8D3C-9440DC2729FE}"/>
  </w:font>
  <w:font w:name="楷体_GB2312">
    <w:panose1 w:val="02010609030101010101"/>
    <w:charset w:val="86"/>
    <w:family w:val="modern"/>
    <w:pitch w:val="default"/>
    <w:sig w:usb0="00000001" w:usb1="080E0000" w:usb2="00000000" w:usb3="00000000" w:csb0="00040000" w:csb1="00000000"/>
    <w:embedRegular r:id="rId7" w:fontKey="{40A4F2C7-E20C-42A6-B6FA-761BEAE62DA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4308E"/>
    <w:rsid w:val="00044BD6"/>
    <w:rsid w:val="00050FF2"/>
    <w:rsid w:val="000517B2"/>
    <w:rsid w:val="000519FC"/>
    <w:rsid w:val="0005265E"/>
    <w:rsid w:val="00057D9D"/>
    <w:rsid w:val="00075494"/>
    <w:rsid w:val="000851EE"/>
    <w:rsid w:val="00091C86"/>
    <w:rsid w:val="00092374"/>
    <w:rsid w:val="00095867"/>
    <w:rsid w:val="00096ED4"/>
    <w:rsid w:val="000A1D1D"/>
    <w:rsid w:val="000A1F39"/>
    <w:rsid w:val="000A2B52"/>
    <w:rsid w:val="000A787A"/>
    <w:rsid w:val="000C0593"/>
    <w:rsid w:val="000C0DA1"/>
    <w:rsid w:val="000C1580"/>
    <w:rsid w:val="000D6369"/>
    <w:rsid w:val="000E3FA3"/>
    <w:rsid w:val="000E533D"/>
    <w:rsid w:val="000E7947"/>
    <w:rsid w:val="000F2CA8"/>
    <w:rsid w:val="00100665"/>
    <w:rsid w:val="00100FFC"/>
    <w:rsid w:val="00101C85"/>
    <w:rsid w:val="00102C2E"/>
    <w:rsid w:val="00105098"/>
    <w:rsid w:val="00106607"/>
    <w:rsid w:val="00112723"/>
    <w:rsid w:val="00113FCE"/>
    <w:rsid w:val="00114957"/>
    <w:rsid w:val="001277D7"/>
    <w:rsid w:val="0013073A"/>
    <w:rsid w:val="00132A9D"/>
    <w:rsid w:val="001334AE"/>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971F6"/>
    <w:rsid w:val="001B36D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12E77"/>
    <w:rsid w:val="00214174"/>
    <w:rsid w:val="00215F54"/>
    <w:rsid w:val="00237BB0"/>
    <w:rsid w:val="00243CAB"/>
    <w:rsid w:val="00253D72"/>
    <w:rsid w:val="002611EC"/>
    <w:rsid w:val="002743E2"/>
    <w:rsid w:val="002761E3"/>
    <w:rsid w:val="002878C5"/>
    <w:rsid w:val="0029059D"/>
    <w:rsid w:val="00290B92"/>
    <w:rsid w:val="00292D12"/>
    <w:rsid w:val="0029344D"/>
    <w:rsid w:val="00293BDC"/>
    <w:rsid w:val="00295AF3"/>
    <w:rsid w:val="00296AEA"/>
    <w:rsid w:val="002A2613"/>
    <w:rsid w:val="002A3ADA"/>
    <w:rsid w:val="002A65EC"/>
    <w:rsid w:val="002A7767"/>
    <w:rsid w:val="002B3F3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5EB0"/>
    <w:rsid w:val="00361C49"/>
    <w:rsid w:val="00364ED0"/>
    <w:rsid w:val="00365C1D"/>
    <w:rsid w:val="0037043B"/>
    <w:rsid w:val="00371802"/>
    <w:rsid w:val="00373157"/>
    <w:rsid w:val="00376218"/>
    <w:rsid w:val="00385CCF"/>
    <w:rsid w:val="00390125"/>
    <w:rsid w:val="0039464B"/>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1B99"/>
    <w:rsid w:val="004427E2"/>
    <w:rsid w:val="004446B0"/>
    <w:rsid w:val="00452E2B"/>
    <w:rsid w:val="004617D4"/>
    <w:rsid w:val="004628C0"/>
    <w:rsid w:val="004735C8"/>
    <w:rsid w:val="00475907"/>
    <w:rsid w:val="00480914"/>
    <w:rsid w:val="00480D0C"/>
    <w:rsid w:val="00484D85"/>
    <w:rsid w:val="00484E3D"/>
    <w:rsid w:val="00487A9F"/>
    <w:rsid w:val="0049746E"/>
    <w:rsid w:val="004A3035"/>
    <w:rsid w:val="004A6339"/>
    <w:rsid w:val="004B271D"/>
    <w:rsid w:val="004B6D51"/>
    <w:rsid w:val="004C71BE"/>
    <w:rsid w:val="004C75E2"/>
    <w:rsid w:val="004D2088"/>
    <w:rsid w:val="004D2223"/>
    <w:rsid w:val="004D3AE6"/>
    <w:rsid w:val="004D5CF7"/>
    <w:rsid w:val="004E3652"/>
    <w:rsid w:val="004F26AC"/>
    <w:rsid w:val="004F560D"/>
    <w:rsid w:val="004F7DCB"/>
    <w:rsid w:val="00507D56"/>
    <w:rsid w:val="00511E60"/>
    <w:rsid w:val="005141F5"/>
    <w:rsid w:val="00515FCC"/>
    <w:rsid w:val="00517B9D"/>
    <w:rsid w:val="005200B8"/>
    <w:rsid w:val="00522F0D"/>
    <w:rsid w:val="00524F3F"/>
    <w:rsid w:val="00527169"/>
    <w:rsid w:val="00540EAE"/>
    <w:rsid w:val="00541ACC"/>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D143B"/>
    <w:rsid w:val="005D1DCF"/>
    <w:rsid w:val="005D31B5"/>
    <w:rsid w:val="005E0914"/>
    <w:rsid w:val="005E09CA"/>
    <w:rsid w:val="005E44BC"/>
    <w:rsid w:val="005E726E"/>
    <w:rsid w:val="005F0BD0"/>
    <w:rsid w:val="005F1CCB"/>
    <w:rsid w:val="005F28A6"/>
    <w:rsid w:val="005F5AF0"/>
    <w:rsid w:val="005F66AB"/>
    <w:rsid w:val="0061358B"/>
    <w:rsid w:val="006143E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19FC"/>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70000F"/>
    <w:rsid w:val="00702F25"/>
    <w:rsid w:val="00707A7A"/>
    <w:rsid w:val="00710D8B"/>
    <w:rsid w:val="00716E06"/>
    <w:rsid w:val="00734CFC"/>
    <w:rsid w:val="00747B8A"/>
    <w:rsid w:val="007560AB"/>
    <w:rsid w:val="00762915"/>
    <w:rsid w:val="00780817"/>
    <w:rsid w:val="00782E4F"/>
    <w:rsid w:val="00783459"/>
    <w:rsid w:val="00793408"/>
    <w:rsid w:val="007956B8"/>
    <w:rsid w:val="0079636F"/>
    <w:rsid w:val="007A1674"/>
    <w:rsid w:val="007A2EDD"/>
    <w:rsid w:val="007A5970"/>
    <w:rsid w:val="007B2384"/>
    <w:rsid w:val="007B58FC"/>
    <w:rsid w:val="007B77F0"/>
    <w:rsid w:val="007C03A6"/>
    <w:rsid w:val="007C1BEA"/>
    <w:rsid w:val="007D316A"/>
    <w:rsid w:val="007D664A"/>
    <w:rsid w:val="007E32DB"/>
    <w:rsid w:val="007E3323"/>
    <w:rsid w:val="007E4AEE"/>
    <w:rsid w:val="007E7223"/>
    <w:rsid w:val="007F1A06"/>
    <w:rsid w:val="007F7DE6"/>
    <w:rsid w:val="008009EF"/>
    <w:rsid w:val="008036FC"/>
    <w:rsid w:val="00814457"/>
    <w:rsid w:val="0081592E"/>
    <w:rsid w:val="00817242"/>
    <w:rsid w:val="008202A4"/>
    <w:rsid w:val="00821F4F"/>
    <w:rsid w:val="00822C7F"/>
    <w:rsid w:val="0083780C"/>
    <w:rsid w:val="00843EB8"/>
    <w:rsid w:val="00845D0A"/>
    <w:rsid w:val="0085281B"/>
    <w:rsid w:val="00854344"/>
    <w:rsid w:val="0085508E"/>
    <w:rsid w:val="008572DA"/>
    <w:rsid w:val="008624E2"/>
    <w:rsid w:val="00867934"/>
    <w:rsid w:val="008700B3"/>
    <w:rsid w:val="0087187B"/>
    <w:rsid w:val="00871899"/>
    <w:rsid w:val="008750CA"/>
    <w:rsid w:val="008769B1"/>
    <w:rsid w:val="00884746"/>
    <w:rsid w:val="008878C7"/>
    <w:rsid w:val="00890C0B"/>
    <w:rsid w:val="00891F0A"/>
    <w:rsid w:val="008A17B3"/>
    <w:rsid w:val="008A3027"/>
    <w:rsid w:val="008A3CC7"/>
    <w:rsid w:val="008A41C4"/>
    <w:rsid w:val="008B0473"/>
    <w:rsid w:val="008B18DB"/>
    <w:rsid w:val="008B2D2C"/>
    <w:rsid w:val="008C0C11"/>
    <w:rsid w:val="008D2AAB"/>
    <w:rsid w:val="008E0518"/>
    <w:rsid w:val="008E2F0F"/>
    <w:rsid w:val="008E342F"/>
    <w:rsid w:val="008F6569"/>
    <w:rsid w:val="00907125"/>
    <w:rsid w:val="0091248B"/>
    <w:rsid w:val="00913071"/>
    <w:rsid w:val="00915593"/>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1249"/>
    <w:rsid w:val="009C6AD9"/>
    <w:rsid w:val="009D10CB"/>
    <w:rsid w:val="009D7245"/>
    <w:rsid w:val="009E34BD"/>
    <w:rsid w:val="009E7B06"/>
    <w:rsid w:val="009F05E7"/>
    <w:rsid w:val="009F6EC1"/>
    <w:rsid w:val="00A03710"/>
    <w:rsid w:val="00A05B1E"/>
    <w:rsid w:val="00A07C0F"/>
    <w:rsid w:val="00A137C8"/>
    <w:rsid w:val="00A14E2E"/>
    <w:rsid w:val="00A14FED"/>
    <w:rsid w:val="00A158ED"/>
    <w:rsid w:val="00A20638"/>
    <w:rsid w:val="00A2281E"/>
    <w:rsid w:val="00A22F3F"/>
    <w:rsid w:val="00A24D03"/>
    <w:rsid w:val="00A269EA"/>
    <w:rsid w:val="00A34BAC"/>
    <w:rsid w:val="00A34E6D"/>
    <w:rsid w:val="00A40516"/>
    <w:rsid w:val="00A40663"/>
    <w:rsid w:val="00A45029"/>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2D76"/>
    <w:rsid w:val="00AA65E4"/>
    <w:rsid w:val="00AA7E2F"/>
    <w:rsid w:val="00AB0055"/>
    <w:rsid w:val="00AB4934"/>
    <w:rsid w:val="00AC06A0"/>
    <w:rsid w:val="00AC6AF1"/>
    <w:rsid w:val="00AD6CA3"/>
    <w:rsid w:val="00AE2775"/>
    <w:rsid w:val="00AE432D"/>
    <w:rsid w:val="00AE6BEB"/>
    <w:rsid w:val="00AE7DDF"/>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17FA"/>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43ECD"/>
    <w:rsid w:val="00C457E8"/>
    <w:rsid w:val="00C47392"/>
    <w:rsid w:val="00C50A5A"/>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CF720B"/>
    <w:rsid w:val="00D00D65"/>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833F8"/>
    <w:rsid w:val="00D856E8"/>
    <w:rsid w:val="00D90A55"/>
    <w:rsid w:val="00DB2022"/>
    <w:rsid w:val="00DB2F4F"/>
    <w:rsid w:val="00DB44D6"/>
    <w:rsid w:val="00DB47AA"/>
    <w:rsid w:val="00DB4F76"/>
    <w:rsid w:val="00DC0C10"/>
    <w:rsid w:val="00DC76CE"/>
    <w:rsid w:val="00DD05E9"/>
    <w:rsid w:val="00DD07BD"/>
    <w:rsid w:val="00DD137C"/>
    <w:rsid w:val="00DD3EDA"/>
    <w:rsid w:val="00DE03A1"/>
    <w:rsid w:val="00DE1379"/>
    <w:rsid w:val="00DE189A"/>
    <w:rsid w:val="00DE4B2D"/>
    <w:rsid w:val="00DE62BE"/>
    <w:rsid w:val="00DF0D15"/>
    <w:rsid w:val="00E02248"/>
    <w:rsid w:val="00E04297"/>
    <w:rsid w:val="00E0798A"/>
    <w:rsid w:val="00E16C6C"/>
    <w:rsid w:val="00E171D0"/>
    <w:rsid w:val="00E202A9"/>
    <w:rsid w:val="00E21159"/>
    <w:rsid w:val="00E21E38"/>
    <w:rsid w:val="00E26D99"/>
    <w:rsid w:val="00E26E18"/>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A7A42"/>
    <w:rsid w:val="00FB1ACB"/>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80D4B60"/>
    <w:rsid w:val="087E15BA"/>
    <w:rsid w:val="09E10052"/>
    <w:rsid w:val="09F05266"/>
    <w:rsid w:val="0A0501E5"/>
    <w:rsid w:val="0B1F7084"/>
    <w:rsid w:val="0BAE0408"/>
    <w:rsid w:val="0BB21CA6"/>
    <w:rsid w:val="0C6D153E"/>
    <w:rsid w:val="0D132C19"/>
    <w:rsid w:val="0D767C8F"/>
    <w:rsid w:val="0DF06AB6"/>
    <w:rsid w:val="0E5434E9"/>
    <w:rsid w:val="0EAF4BC3"/>
    <w:rsid w:val="0F2F1860"/>
    <w:rsid w:val="0F3375A2"/>
    <w:rsid w:val="0F380715"/>
    <w:rsid w:val="0FCA115C"/>
    <w:rsid w:val="0FE54120"/>
    <w:rsid w:val="10036F74"/>
    <w:rsid w:val="1092654A"/>
    <w:rsid w:val="11010B99"/>
    <w:rsid w:val="11196324"/>
    <w:rsid w:val="112E6273"/>
    <w:rsid w:val="11390774"/>
    <w:rsid w:val="114A472F"/>
    <w:rsid w:val="11FF376C"/>
    <w:rsid w:val="125F420A"/>
    <w:rsid w:val="128F4AEF"/>
    <w:rsid w:val="12A460C1"/>
    <w:rsid w:val="13750189"/>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4F05FFC"/>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75917"/>
    <w:rsid w:val="328C4750"/>
    <w:rsid w:val="32A01FA9"/>
    <w:rsid w:val="335D7E9A"/>
    <w:rsid w:val="337B4EF0"/>
    <w:rsid w:val="33F04676"/>
    <w:rsid w:val="340F089F"/>
    <w:rsid w:val="34FD1935"/>
    <w:rsid w:val="354B08F2"/>
    <w:rsid w:val="35951083"/>
    <w:rsid w:val="35AB313F"/>
    <w:rsid w:val="35CD25D4"/>
    <w:rsid w:val="36713175"/>
    <w:rsid w:val="368816D2"/>
    <w:rsid w:val="36A54032"/>
    <w:rsid w:val="36AE738B"/>
    <w:rsid w:val="371371EE"/>
    <w:rsid w:val="372B776E"/>
    <w:rsid w:val="374E6478"/>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6</Pages>
  <Words>2980</Words>
  <Characters>3132</Characters>
  <Lines>24</Lines>
  <Paragraphs>6</Paragraphs>
  <TotalTime>2</TotalTime>
  <ScaleCrop>false</ScaleCrop>
  <LinksUpToDate>false</LinksUpToDate>
  <CharactersWithSpaces>3339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2025-03-04T03:47:00Z</dcterms:created>
  <dc:creator>Lenovo</dc:creator>
  <cp:lastModifiedBy>王欢</cp:lastModifiedBy>
  <cp:lastPrinted>2024-05-23T01:04:00Z</cp:lastPrinted>
  <dcterms:modified xsi:type="dcterms:W3CDTF">2025-03-15T08:19:35Z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