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细黑" w:hAnsi="华文细黑" w:eastAsia="华文细黑"/>
          <w:b/>
          <w:sz w:val="28"/>
          <w:szCs w:val="28"/>
        </w:rPr>
      </w:pPr>
      <w:r>
        <w:rPr>
          <w:rFonts w:ascii="华文细黑" w:hAnsi="华文细黑" w:eastAsia="华文细黑"/>
          <w:b/>
          <w:sz w:val="28"/>
          <w:szCs w:val="28"/>
        </w:rPr>
        <w:t>关于本学期大学物理竞赛的说明</w:t>
      </w:r>
    </w:p>
    <w:p>
      <w:pPr>
        <w:pStyle w:val="11"/>
        <w:spacing w:before="154" w:beforeLines="50" w:after="154" w:afterLines="50"/>
        <w:ind w:firstLine="0" w:firstLineChars="0"/>
        <w:rPr>
          <w:b/>
          <w:sz w:val="24"/>
        </w:rPr>
      </w:pPr>
      <w:r>
        <w:rPr>
          <w:rFonts w:hint="eastAsia"/>
          <w:b/>
          <w:sz w:val="24"/>
        </w:rPr>
        <w:t>一、</w:t>
      </w:r>
      <w:r>
        <w:rPr>
          <w:b/>
          <w:sz w:val="24"/>
        </w:rPr>
        <w:t>校内竞赛时间</w:t>
      </w:r>
      <w:r>
        <w:rPr>
          <w:rFonts w:hint="eastAsia"/>
          <w:b/>
          <w:sz w:val="24"/>
        </w:rPr>
        <w:t>、报名条件和形式、竞赛内容</w:t>
      </w:r>
      <w:r>
        <w:rPr>
          <w:b/>
          <w:sz w:val="24"/>
        </w:rPr>
        <w:t>：</w:t>
      </w:r>
    </w:p>
    <w:p>
      <w:pPr>
        <w:ind w:firstLine="480" w:firstLineChars="200"/>
        <w:rPr>
          <w:sz w:val="24"/>
        </w:rPr>
      </w:pPr>
      <w:r>
        <w:rPr>
          <w:rFonts w:hint="eastAsia"/>
          <w:sz w:val="24"/>
        </w:rPr>
        <w:t>北京科技大学</w:t>
      </w:r>
      <w:r>
        <w:rPr>
          <w:sz w:val="24"/>
        </w:rPr>
        <w:t>物理竞赛</w:t>
      </w:r>
      <w:r>
        <w:rPr>
          <w:rFonts w:hint="eastAsia"/>
          <w:sz w:val="24"/>
        </w:rPr>
        <w:t>定于</w:t>
      </w:r>
      <w:r>
        <w:rPr>
          <w:rFonts w:hint="eastAsia"/>
          <w:color w:val="FF0000"/>
          <w:sz w:val="24"/>
        </w:rPr>
        <w:t>2</w:t>
      </w:r>
      <w:r>
        <w:rPr>
          <w:color w:val="FF0000"/>
          <w:sz w:val="24"/>
        </w:rPr>
        <w:t>02</w:t>
      </w:r>
      <w:r>
        <w:rPr>
          <w:rFonts w:hint="eastAsia"/>
          <w:color w:val="FF0000"/>
          <w:sz w:val="24"/>
        </w:rPr>
        <w:t>4年</w:t>
      </w:r>
      <w:r>
        <w:rPr>
          <w:color w:val="FF0000"/>
          <w:sz w:val="24"/>
        </w:rPr>
        <w:t>10月</w:t>
      </w:r>
      <w:r>
        <w:rPr>
          <w:rFonts w:hint="eastAsia"/>
          <w:color w:val="FF0000"/>
          <w:sz w:val="24"/>
        </w:rPr>
        <w:t>13</w:t>
      </w:r>
      <w:r>
        <w:rPr>
          <w:color w:val="FF0000"/>
          <w:sz w:val="24"/>
        </w:rPr>
        <w:t>日（</w:t>
      </w:r>
      <w:r>
        <w:rPr>
          <w:rFonts w:hint="eastAsia"/>
          <w:color w:val="FF0000"/>
          <w:sz w:val="24"/>
        </w:rPr>
        <w:t>周日</w:t>
      </w:r>
      <w:r>
        <w:rPr>
          <w:color w:val="FF0000"/>
          <w:sz w:val="24"/>
        </w:rPr>
        <w:t>）</w:t>
      </w:r>
      <w:r>
        <w:rPr>
          <w:rFonts w:hint="eastAsia"/>
          <w:color w:val="FF0000"/>
          <w:sz w:val="24"/>
        </w:rPr>
        <w:t>上午</w:t>
      </w:r>
      <w:r>
        <w:rPr>
          <w:color w:val="FF0000"/>
          <w:sz w:val="24"/>
        </w:rPr>
        <w:t>8</w:t>
      </w:r>
      <w:r>
        <w:rPr>
          <w:rFonts w:hint="eastAsia"/>
          <w:color w:val="FF0000"/>
          <w:sz w:val="24"/>
        </w:rPr>
        <w:t>:</w:t>
      </w:r>
      <w:r>
        <w:rPr>
          <w:color w:val="FF0000"/>
          <w:sz w:val="24"/>
        </w:rPr>
        <w:t>30 ~ 10</w:t>
      </w:r>
      <w:r>
        <w:rPr>
          <w:rFonts w:hint="eastAsia"/>
          <w:color w:val="FF0000"/>
          <w:sz w:val="24"/>
        </w:rPr>
        <w:t>:</w:t>
      </w:r>
      <w:r>
        <w:rPr>
          <w:color w:val="FF0000"/>
          <w:sz w:val="24"/>
        </w:rPr>
        <w:t>30</w:t>
      </w:r>
      <w:r>
        <w:rPr>
          <w:sz w:val="24"/>
        </w:rPr>
        <w:t>进行。</w:t>
      </w:r>
      <w:r>
        <w:rPr>
          <w:rFonts w:hint="eastAsia"/>
          <w:sz w:val="24"/>
        </w:rPr>
        <w:t>凡是2</w:t>
      </w:r>
      <w:r>
        <w:rPr>
          <w:sz w:val="24"/>
        </w:rPr>
        <w:t>02</w:t>
      </w:r>
      <w:r>
        <w:rPr>
          <w:rFonts w:hint="eastAsia"/>
          <w:sz w:val="24"/>
        </w:rPr>
        <w:t>3级本科生均可报名。即日起至9月22日点击</w:t>
      </w:r>
      <w:r>
        <w:fldChar w:fldCharType="begin"/>
      </w:r>
      <w:r>
        <w:instrText xml:space="preserve">HYPERLINK "https://sjjx.ustb.edu.cn/zxcas"</w:instrText>
      </w:r>
      <w:r>
        <w:fldChar w:fldCharType="separate"/>
      </w:r>
      <w:r>
        <w:rPr>
          <w:rStyle w:val="8"/>
          <w:rFonts w:hint="eastAsia"/>
          <w:sz w:val="24"/>
        </w:rPr>
        <w:t>https://sjjx.ustb.edu.cn/zxcas</w:t>
      </w:r>
      <w:r>
        <w:rPr>
          <w:rStyle w:val="8"/>
          <w:sz w:val="24"/>
        </w:rPr>
        <w:fldChar w:fldCharType="end"/>
      </w:r>
      <w:r>
        <w:rPr>
          <w:rFonts w:hint="eastAsia"/>
          <w:sz w:val="24"/>
        </w:rPr>
        <w:t xml:space="preserve"> ，按要求输入个人信息报名。</w:t>
      </w:r>
    </w:p>
    <w:p>
      <w:pPr>
        <w:ind w:firstLine="480" w:firstLineChars="200"/>
        <w:rPr>
          <w:sz w:val="24"/>
        </w:rPr>
      </w:pPr>
      <w:r>
        <w:rPr>
          <w:rFonts w:hint="eastAsia"/>
          <w:sz w:val="24"/>
        </w:rPr>
        <w:t>竞赛报名结束后，</w:t>
      </w:r>
      <w:r>
        <w:rPr>
          <w:sz w:val="24"/>
        </w:rPr>
        <w:t>校内竞赛地点请</w:t>
      </w:r>
      <w:r>
        <w:rPr>
          <w:rFonts w:hint="eastAsia"/>
          <w:sz w:val="24"/>
        </w:rPr>
        <w:t>于</w:t>
      </w:r>
      <w:r>
        <w:rPr>
          <w:rFonts w:hint="eastAsia"/>
          <w:color w:val="FF0000"/>
          <w:sz w:val="24"/>
        </w:rPr>
        <w:t>10</w:t>
      </w:r>
      <w:r>
        <w:rPr>
          <w:color w:val="FF0000"/>
          <w:sz w:val="24"/>
        </w:rPr>
        <w:t>月</w:t>
      </w:r>
      <w:r>
        <w:rPr>
          <w:rFonts w:hint="eastAsia"/>
          <w:color w:val="FF0000"/>
          <w:sz w:val="24"/>
        </w:rPr>
        <w:t>9</w:t>
      </w:r>
      <w:r>
        <w:rPr>
          <w:color w:val="FF0000"/>
          <w:sz w:val="24"/>
        </w:rPr>
        <w:t>日</w:t>
      </w:r>
      <w:r>
        <w:rPr>
          <w:sz w:val="24"/>
        </w:rPr>
        <w:t>以后</w:t>
      </w:r>
      <w:r>
        <w:rPr>
          <w:rFonts w:hint="eastAsia"/>
          <w:sz w:val="24"/>
        </w:rPr>
        <w:t>见</w:t>
      </w:r>
      <w:r>
        <w:rPr>
          <w:sz w:val="24"/>
        </w:rPr>
        <w:t>本科教学网</w:t>
      </w:r>
      <w:r>
        <w:rPr>
          <w:rFonts w:hint="eastAsia"/>
          <w:sz w:val="24"/>
        </w:rPr>
        <w:t>的通知</w:t>
      </w:r>
      <w:r>
        <w:rPr>
          <w:sz w:val="24"/>
        </w:rPr>
        <w:t>。考试内容根据不同课程进度有所区别：</w:t>
      </w:r>
    </w:p>
    <w:p>
      <w:pPr>
        <w:pStyle w:val="11"/>
        <w:numPr>
          <w:ilvl w:val="0"/>
          <w:numId w:val="1"/>
        </w:numPr>
        <w:spacing w:after="154" w:afterLines="50"/>
        <w:ind w:firstLineChars="0"/>
        <w:rPr>
          <w:color w:val="1F497D"/>
          <w:sz w:val="24"/>
        </w:rPr>
      </w:pPr>
      <w:r>
        <w:rPr>
          <w:rFonts w:hint="eastAsia"/>
          <w:b/>
          <w:bCs/>
          <w:sz w:val="24"/>
        </w:rPr>
        <w:t>理工类</w:t>
      </w:r>
      <w:r>
        <w:rPr>
          <w:rFonts w:hint="eastAsia"/>
          <w:sz w:val="24"/>
        </w:rPr>
        <w:t>：</w:t>
      </w:r>
      <w:r>
        <w:rPr>
          <w:sz w:val="24"/>
        </w:rPr>
        <w:t>修</w:t>
      </w:r>
      <w:r>
        <w:rPr>
          <w:color w:val="0000FF"/>
          <w:sz w:val="24"/>
        </w:rPr>
        <w:t>《工科物理》、《理科物理》</w:t>
      </w:r>
      <w:r>
        <w:rPr>
          <w:sz w:val="24"/>
        </w:rPr>
        <w:t>的同学以及国际班</w:t>
      </w:r>
      <w:r>
        <w:rPr>
          <w:rFonts w:hint="eastAsia"/>
          <w:sz w:val="24"/>
        </w:rPr>
        <w:t>、物理</w:t>
      </w:r>
      <w:r>
        <w:rPr>
          <w:sz w:val="24"/>
        </w:rPr>
        <w:t>和黄昆班的同学考试内容为</w:t>
      </w:r>
      <w:r>
        <w:rPr>
          <w:color w:val="0000FF"/>
          <w:sz w:val="24"/>
        </w:rPr>
        <w:t>力学、电磁学</w:t>
      </w:r>
      <w:r>
        <w:rPr>
          <w:sz w:val="24"/>
        </w:rPr>
        <w:t>以及</w:t>
      </w:r>
      <w:r>
        <w:rPr>
          <w:color w:val="0000FF"/>
          <w:sz w:val="24"/>
        </w:rPr>
        <w:t>热学</w:t>
      </w:r>
      <w:r>
        <w:rPr>
          <w:color w:val="000000"/>
          <w:sz w:val="24"/>
        </w:rPr>
        <w:t>；</w:t>
      </w:r>
    </w:p>
    <w:p>
      <w:pPr>
        <w:pStyle w:val="11"/>
        <w:numPr>
          <w:ilvl w:val="0"/>
          <w:numId w:val="1"/>
        </w:numPr>
        <w:spacing w:after="154" w:afterLines="50"/>
        <w:ind w:firstLineChars="0"/>
        <w:rPr>
          <w:color w:val="1F497D"/>
          <w:sz w:val="24"/>
        </w:rPr>
      </w:pPr>
      <w:r>
        <w:rPr>
          <w:rFonts w:hint="eastAsia"/>
          <w:b/>
          <w:bCs/>
          <w:sz w:val="24"/>
        </w:rPr>
        <w:t>文科类</w:t>
      </w:r>
      <w:r>
        <w:rPr>
          <w:rFonts w:hint="eastAsia"/>
          <w:sz w:val="24"/>
        </w:rPr>
        <w:t>：</w:t>
      </w:r>
      <w:r>
        <w:rPr>
          <w:sz w:val="24"/>
        </w:rPr>
        <w:t>修</w:t>
      </w:r>
      <w:r>
        <w:rPr>
          <w:color w:val="0000FF"/>
          <w:sz w:val="24"/>
        </w:rPr>
        <w:t>《文科物理》</w:t>
      </w:r>
      <w:r>
        <w:rPr>
          <w:sz w:val="24"/>
        </w:rPr>
        <w:t>的同学，考试内容为</w:t>
      </w:r>
      <w:r>
        <w:rPr>
          <w:color w:val="0000FF"/>
          <w:sz w:val="24"/>
        </w:rPr>
        <w:t>力学</w:t>
      </w:r>
      <w:r>
        <w:rPr>
          <w:sz w:val="24"/>
        </w:rPr>
        <w:t>。</w:t>
      </w:r>
    </w:p>
    <w:p>
      <w:pPr>
        <w:ind w:firstLine="480" w:firstLineChars="200"/>
        <w:rPr>
          <w:color w:val="1F497D"/>
          <w:sz w:val="24"/>
        </w:rPr>
      </w:pPr>
      <w:r>
        <w:rPr>
          <w:rFonts w:hint="eastAsia"/>
          <w:sz w:val="24"/>
        </w:rPr>
        <w:t>预计考试后1周内公布成绩。</w:t>
      </w:r>
    </w:p>
    <w:p>
      <w:pPr>
        <w:pStyle w:val="11"/>
        <w:spacing w:after="154" w:afterLines="50"/>
        <w:ind w:firstLine="0" w:firstLineChars="0"/>
        <w:rPr>
          <w:b/>
          <w:sz w:val="24"/>
        </w:rPr>
      </w:pPr>
      <w:r>
        <w:rPr>
          <w:rFonts w:hint="eastAsia"/>
          <w:b/>
          <w:sz w:val="24"/>
        </w:rPr>
        <w:t>二、</w:t>
      </w:r>
      <w:r>
        <w:rPr>
          <w:b/>
          <w:sz w:val="24"/>
        </w:rPr>
        <w:t>校外竞赛时间和</w:t>
      </w:r>
      <w:r>
        <w:rPr>
          <w:rFonts w:hint="eastAsia"/>
          <w:b/>
          <w:sz w:val="24"/>
        </w:rPr>
        <w:t>竞赛</w:t>
      </w:r>
      <w:r>
        <w:rPr>
          <w:b/>
          <w:sz w:val="24"/>
        </w:rPr>
        <w:t>内容：</w:t>
      </w:r>
    </w:p>
    <w:p>
      <w:pPr>
        <w:pStyle w:val="11"/>
        <w:spacing w:after="154" w:afterLines="50"/>
        <w:ind w:firstLine="480"/>
        <w:rPr>
          <w:sz w:val="24"/>
        </w:rPr>
      </w:pPr>
      <w:r>
        <w:rPr>
          <w:rFonts w:hint="eastAsia"/>
          <w:sz w:val="24"/>
        </w:rPr>
        <w:t>第40届全国部分地区大学生物理竞赛，预计将于2024年12月初举行。本届竞赛由北京物理学会主办，采取在本校考试，集中阅卷的形式进行。考试内容：根据前几届的竞赛情况来看，涉及的内容包含力学、热学、电磁学、振动波动、光学、相对论及量子力学。</w:t>
      </w:r>
    </w:p>
    <w:p>
      <w:pPr>
        <w:pStyle w:val="11"/>
        <w:spacing w:after="154" w:afterLines="50"/>
        <w:ind w:firstLine="480"/>
        <w:rPr>
          <w:sz w:val="24"/>
        </w:rPr>
      </w:pPr>
      <w:r>
        <w:rPr>
          <w:rFonts w:hint="eastAsia"/>
          <w:sz w:val="24"/>
        </w:rPr>
        <w:t>竞赛分类角逐奖项。按照组织者要求，我校物理和黄昆班属于</w:t>
      </w:r>
      <w:r>
        <w:rPr>
          <w:rFonts w:hint="eastAsia"/>
          <w:b/>
          <w:bCs/>
          <w:sz w:val="24"/>
        </w:rPr>
        <w:t>物理类</w:t>
      </w:r>
      <w:r>
        <w:rPr>
          <w:rFonts w:hint="eastAsia"/>
          <w:sz w:val="24"/>
        </w:rPr>
        <w:t>，经管学院属于</w:t>
      </w:r>
      <w:r>
        <w:rPr>
          <w:rFonts w:hint="eastAsia"/>
          <w:b/>
          <w:bCs/>
          <w:sz w:val="24"/>
        </w:rPr>
        <w:t>文科经管类</w:t>
      </w:r>
      <w:r>
        <w:rPr>
          <w:rFonts w:hint="eastAsia"/>
          <w:sz w:val="24"/>
        </w:rPr>
        <w:t>，其他都是</w:t>
      </w:r>
      <w:r>
        <w:rPr>
          <w:rFonts w:hint="eastAsia"/>
          <w:b/>
          <w:bCs/>
          <w:sz w:val="24"/>
        </w:rPr>
        <w:t>非物理A类</w:t>
      </w:r>
      <w:r>
        <w:rPr>
          <w:rFonts w:hint="eastAsia"/>
          <w:sz w:val="24"/>
        </w:rPr>
        <w:t>。</w:t>
      </w:r>
    </w:p>
    <w:p>
      <w:pPr>
        <w:pStyle w:val="11"/>
        <w:spacing w:after="154" w:afterLines="50"/>
        <w:ind w:firstLine="482"/>
        <w:rPr>
          <w:sz w:val="24"/>
        </w:rPr>
      </w:pPr>
      <w:r>
        <w:rPr>
          <w:rFonts w:hint="eastAsia"/>
          <w:b/>
          <w:bCs/>
          <w:sz w:val="24"/>
        </w:rPr>
        <w:t>报名：</w:t>
      </w:r>
      <w:r>
        <w:rPr>
          <w:rFonts w:hint="eastAsia"/>
          <w:sz w:val="24"/>
        </w:rPr>
        <w:t>点击</w:t>
      </w:r>
      <w:r>
        <w:fldChar w:fldCharType="begin"/>
      </w:r>
      <w:r>
        <w:instrText xml:space="preserve"> HYPERLINK "https://sjjx.ustb.edu.cn/zxcas" </w:instrText>
      </w:r>
      <w:r>
        <w:fldChar w:fldCharType="separate"/>
      </w:r>
      <w:r>
        <w:rPr>
          <w:rStyle w:val="8"/>
          <w:rFonts w:hint="eastAsia"/>
          <w:sz w:val="24"/>
        </w:rPr>
        <w:t>https://sjjx.ustb.edu.cn/zxcas</w:t>
      </w:r>
      <w:r>
        <w:rPr>
          <w:rStyle w:val="8"/>
          <w:rFonts w:hint="eastAsia"/>
          <w:sz w:val="24"/>
        </w:rPr>
        <w:fldChar w:fldCharType="end"/>
      </w:r>
      <w:r>
        <w:rPr>
          <w:rFonts w:hint="eastAsia"/>
          <w:sz w:val="24"/>
        </w:rPr>
        <w:t xml:space="preserve"> ，按要求输入个人信息报名。找到自己的类别报名，个人简介处请填本学期大物课任课老师姓名，方便分发准考证，没有也可空着。今年参加北京科技大学物理竞赛获奖的同学（每年大二的同学中约200人左右），由学校资助推荐参加校外竞赛，免交80元报名费；全校其他同学也可自愿报名参赛（80元/人）。</w:t>
      </w:r>
    </w:p>
    <w:p>
      <w:pPr>
        <w:pStyle w:val="11"/>
        <w:spacing w:after="154" w:afterLines="50"/>
        <w:ind w:firstLine="480"/>
        <w:rPr>
          <w:sz w:val="24"/>
        </w:rPr>
      </w:pPr>
      <w:r>
        <w:rPr>
          <w:rFonts w:hint="eastAsia"/>
          <w:sz w:val="24"/>
        </w:rPr>
        <w:t>报名同时请加入云班课4353848，关注具体组织和进一步的通知，有问题也可以进行反馈。报名于10月27日截止，请及时报名和缴费。</w:t>
      </w:r>
    </w:p>
    <w:p>
      <w:pPr>
        <w:spacing w:after="154" w:afterLines="50"/>
        <w:rPr>
          <w:b/>
          <w:sz w:val="24"/>
        </w:rPr>
      </w:pPr>
      <w:r>
        <w:rPr>
          <w:rFonts w:hint="eastAsia"/>
          <w:b/>
          <w:sz w:val="24"/>
        </w:rPr>
        <w:t>三、</w:t>
      </w:r>
      <w:r>
        <w:rPr>
          <w:b/>
          <w:sz w:val="24"/>
        </w:rPr>
        <w:t>有关课程成绩的奖励评定：</w:t>
      </w:r>
    </w:p>
    <w:p>
      <w:pPr>
        <w:pStyle w:val="11"/>
        <w:spacing w:after="154" w:afterLines="50"/>
        <w:ind w:firstLine="480"/>
        <w:rPr>
          <w:sz w:val="24"/>
        </w:rPr>
      </w:pPr>
      <w:r>
        <w:rPr>
          <w:rFonts w:hint="eastAsia"/>
          <w:sz w:val="24"/>
        </w:rPr>
        <w:t>校内和校外获奖的同学按学校规定分别以校级和省级竞赛标准进行奖励。校内竞赛获奖的同学本学期大学物理课期末卷面成绩加10分；校外竞赛获奖的同学本学期期末免考，期末卷面按100分计。</w:t>
      </w:r>
    </w:p>
    <w:p>
      <w:pPr>
        <w:spacing w:after="154" w:afterLines="50"/>
        <w:rPr>
          <w:b/>
          <w:sz w:val="24"/>
        </w:rPr>
      </w:pPr>
      <w:r>
        <w:rPr>
          <w:rFonts w:hint="eastAsia"/>
          <w:b/>
          <w:sz w:val="24"/>
        </w:rPr>
        <w:t>四、其他事宜</w:t>
      </w:r>
      <w:r>
        <w:rPr>
          <w:b/>
          <w:sz w:val="24"/>
        </w:rPr>
        <w:t>：</w:t>
      </w:r>
    </w:p>
    <w:p>
      <w:pPr>
        <w:spacing w:after="154" w:afterLines="50"/>
        <w:ind w:firstLine="480" w:firstLineChars="200"/>
        <w:rPr>
          <w:b/>
          <w:sz w:val="24"/>
        </w:rPr>
      </w:pPr>
      <w:r>
        <w:rPr>
          <w:rFonts w:hint="eastAsia"/>
          <w:sz w:val="24"/>
        </w:rPr>
        <w:t>进一步通知、问题反馈、专题讲座、往届参考资料等信息都在云班课4353848上发布，请有意参加校外竞赛的同学务必实名加入。</w:t>
      </w:r>
    </w:p>
    <w:p>
      <w:pPr>
        <w:spacing w:after="154" w:afterLines="50"/>
        <w:rPr>
          <w:b/>
          <w:sz w:val="24"/>
        </w:rPr>
      </w:pPr>
      <w:r>
        <w:rPr>
          <w:rFonts w:hint="eastAsia"/>
          <w:b/>
          <w:sz w:val="24"/>
        </w:rPr>
        <w:t>五、</w:t>
      </w:r>
      <w:r>
        <w:rPr>
          <w:b/>
          <w:sz w:val="24"/>
        </w:rPr>
        <w:t>往届获奖情况：</w:t>
      </w:r>
    </w:p>
    <w:p>
      <w:pPr>
        <w:spacing w:after="154" w:afterLines="50"/>
        <w:ind w:firstLine="555"/>
        <w:rPr>
          <w:sz w:val="24"/>
        </w:rPr>
      </w:pPr>
      <w:r>
        <w:rPr>
          <w:sz w:val="24"/>
        </w:rPr>
        <w:t>近年</w:t>
      </w:r>
      <w:r>
        <w:rPr>
          <w:rFonts w:hint="eastAsia"/>
          <w:sz w:val="24"/>
        </w:rPr>
        <w:t>我校在全国部分地区</w:t>
      </w:r>
      <w:r>
        <w:rPr>
          <w:sz w:val="24"/>
        </w:rPr>
        <w:t>大学生物理竞赛</w:t>
      </w:r>
      <w:r>
        <w:rPr>
          <w:rFonts w:hint="eastAsia"/>
          <w:sz w:val="24"/>
        </w:rPr>
        <w:t>中</w:t>
      </w:r>
      <w:r>
        <w:rPr>
          <w:sz w:val="24"/>
        </w:rPr>
        <w:t>获奖情况如下：</w:t>
      </w:r>
    </w:p>
    <w:p>
      <w:pPr>
        <w:widowControl/>
        <w:jc w:val="left"/>
        <w:rPr>
          <w:sz w:val="24"/>
        </w:rPr>
      </w:pPr>
      <w:r>
        <w:rPr>
          <w:sz w:val="24"/>
        </w:rPr>
        <w:br w:type="page"/>
      </w:r>
    </w:p>
    <w:p>
      <w:pPr>
        <w:spacing w:after="154" w:afterLines="50"/>
        <w:ind w:firstLine="555"/>
        <w:rPr>
          <w:sz w:val="24"/>
        </w:rPr>
      </w:pPr>
    </w:p>
    <w:tbl>
      <w:tblPr>
        <w:tblStyle w:val="6"/>
        <w:tblW w:w="0" w:type="auto"/>
        <w:tblInd w:w="46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31"/>
        <w:gridCol w:w="1080"/>
        <w:gridCol w:w="1236"/>
        <w:gridCol w:w="1026"/>
        <w:gridCol w:w="1026"/>
        <w:gridCol w:w="10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131" w:type="dxa"/>
            <w:vAlign w:val="center"/>
          </w:tcPr>
          <w:p>
            <w:pPr>
              <w:spacing w:before="154" w:beforeLines="50"/>
              <w:jc w:val="center"/>
              <w:rPr>
                <w:szCs w:val="21"/>
              </w:rPr>
            </w:pPr>
          </w:p>
        </w:tc>
        <w:tc>
          <w:tcPr>
            <w:tcW w:w="1080" w:type="dxa"/>
            <w:vAlign w:val="center"/>
          </w:tcPr>
          <w:p>
            <w:pPr>
              <w:spacing w:before="154" w:beforeLines="50"/>
              <w:jc w:val="center"/>
              <w:rPr>
                <w:bCs/>
                <w:szCs w:val="21"/>
              </w:rPr>
            </w:pPr>
            <w:r>
              <w:rPr>
                <w:bCs/>
                <w:szCs w:val="21"/>
              </w:rPr>
              <w:t>时间</w:t>
            </w:r>
          </w:p>
        </w:tc>
        <w:tc>
          <w:tcPr>
            <w:tcW w:w="1236" w:type="dxa"/>
            <w:vAlign w:val="center"/>
          </w:tcPr>
          <w:p>
            <w:pPr>
              <w:spacing w:before="154" w:beforeLines="50"/>
              <w:jc w:val="center"/>
              <w:rPr>
                <w:bCs/>
                <w:szCs w:val="21"/>
              </w:rPr>
            </w:pPr>
            <w:r>
              <w:rPr>
                <w:bCs/>
                <w:szCs w:val="21"/>
              </w:rPr>
              <w:t>获奖人数</w:t>
            </w:r>
          </w:p>
        </w:tc>
        <w:tc>
          <w:tcPr>
            <w:tcW w:w="1026" w:type="dxa"/>
            <w:vAlign w:val="center"/>
          </w:tcPr>
          <w:p>
            <w:pPr>
              <w:spacing w:before="154" w:beforeLines="50"/>
              <w:jc w:val="center"/>
              <w:rPr>
                <w:bCs/>
                <w:szCs w:val="21"/>
              </w:rPr>
            </w:pPr>
            <w:r>
              <w:rPr>
                <w:bCs/>
                <w:szCs w:val="21"/>
              </w:rPr>
              <w:t>一等奖</w:t>
            </w:r>
          </w:p>
        </w:tc>
        <w:tc>
          <w:tcPr>
            <w:tcW w:w="1026" w:type="dxa"/>
            <w:vAlign w:val="center"/>
          </w:tcPr>
          <w:p>
            <w:pPr>
              <w:spacing w:before="154" w:beforeLines="50"/>
              <w:jc w:val="center"/>
              <w:rPr>
                <w:bCs/>
                <w:szCs w:val="21"/>
              </w:rPr>
            </w:pPr>
            <w:r>
              <w:rPr>
                <w:bCs/>
                <w:szCs w:val="21"/>
              </w:rPr>
              <w:t>二等奖</w:t>
            </w:r>
          </w:p>
        </w:tc>
        <w:tc>
          <w:tcPr>
            <w:tcW w:w="1026" w:type="dxa"/>
            <w:vAlign w:val="center"/>
          </w:tcPr>
          <w:p>
            <w:pPr>
              <w:spacing w:before="154" w:beforeLines="50"/>
              <w:jc w:val="center"/>
              <w:rPr>
                <w:bCs/>
                <w:szCs w:val="21"/>
              </w:rPr>
            </w:pPr>
            <w:r>
              <w:rPr>
                <w:bCs/>
                <w:szCs w:val="21"/>
              </w:rPr>
              <w:t>三等奖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131" w:type="dxa"/>
            <w:vAlign w:val="center"/>
          </w:tcPr>
          <w:p>
            <w:pPr>
              <w:spacing w:before="154" w:beforeLines="50"/>
              <w:jc w:val="center"/>
              <w:rPr>
                <w:bCs/>
                <w:szCs w:val="21"/>
              </w:rPr>
            </w:pPr>
            <w:r>
              <w:rPr>
                <w:bCs/>
                <w:szCs w:val="21"/>
              </w:rPr>
              <w:t>第3</w:t>
            </w:r>
            <w:r>
              <w:rPr>
                <w:rFonts w:hint="eastAsia"/>
                <w:bCs/>
                <w:szCs w:val="21"/>
              </w:rPr>
              <w:t>5</w:t>
            </w:r>
            <w:r>
              <w:rPr>
                <w:bCs/>
                <w:szCs w:val="21"/>
              </w:rPr>
              <w:t>届</w:t>
            </w:r>
          </w:p>
        </w:tc>
        <w:tc>
          <w:tcPr>
            <w:tcW w:w="1080" w:type="dxa"/>
            <w:vAlign w:val="center"/>
          </w:tcPr>
          <w:p>
            <w:pPr>
              <w:spacing w:before="154" w:beforeLines="50"/>
              <w:jc w:val="center"/>
              <w:rPr>
                <w:bCs/>
                <w:szCs w:val="21"/>
              </w:rPr>
            </w:pPr>
            <w:r>
              <w:rPr>
                <w:bCs/>
                <w:szCs w:val="21"/>
              </w:rPr>
              <w:t>201</w:t>
            </w:r>
            <w:r>
              <w:rPr>
                <w:rFonts w:hint="eastAsia"/>
                <w:bCs/>
                <w:szCs w:val="21"/>
              </w:rPr>
              <w:t>8</w:t>
            </w:r>
            <w:r>
              <w:rPr>
                <w:bCs/>
                <w:szCs w:val="21"/>
              </w:rPr>
              <w:t>年</w:t>
            </w:r>
          </w:p>
        </w:tc>
        <w:tc>
          <w:tcPr>
            <w:tcW w:w="1236" w:type="dxa"/>
            <w:vAlign w:val="center"/>
          </w:tcPr>
          <w:p>
            <w:pPr>
              <w:spacing w:before="154" w:beforeLines="50"/>
              <w:jc w:val="center"/>
              <w:rPr>
                <w:bCs/>
                <w:szCs w:val="21"/>
              </w:rPr>
            </w:pPr>
            <w:r>
              <w:rPr>
                <w:rFonts w:hint="eastAsia"/>
                <w:bCs/>
                <w:szCs w:val="21"/>
              </w:rPr>
              <w:t>162</w:t>
            </w:r>
          </w:p>
        </w:tc>
        <w:tc>
          <w:tcPr>
            <w:tcW w:w="1026" w:type="dxa"/>
            <w:vAlign w:val="center"/>
          </w:tcPr>
          <w:p>
            <w:pPr>
              <w:spacing w:before="154" w:beforeLines="50"/>
              <w:jc w:val="center"/>
              <w:rPr>
                <w:bCs/>
                <w:szCs w:val="21"/>
              </w:rPr>
            </w:pPr>
            <w:r>
              <w:rPr>
                <w:rFonts w:hint="eastAsia"/>
                <w:bCs/>
                <w:szCs w:val="21"/>
              </w:rPr>
              <w:t>14</w:t>
            </w:r>
          </w:p>
        </w:tc>
        <w:tc>
          <w:tcPr>
            <w:tcW w:w="1026" w:type="dxa"/>
            <w:vAlign w:val="center"/>
          </w:tcPr>
          <w:p>
            <w:pPr>
              <w:spacing w:before="154" w:beforeLines="50"/>
              <w:jc w:val="center"/>
              <w:rPr>
                <w:bCs/>
                <w:szCs w:val="21"/>
              </w:rPr>
            </w:pPr>
            <w:r>
              <w:rPr>
                <w:rFonts w:hint="eastAsia"/>
                <w:bCs/>
                <w:szCs w:val="21"/>
              </w:rPr>
              <w:t>64</w:t>
            </w:r>
          </w:p>
        </w:tc>
        <w:tc>
          <w:tcPr>
            <w:tcW w:w="1026" w:type="dxa"/>
            <w:vAlign w:val="center"/>
          </w:tcPr>
          <w:p>
            <w:pPr>
              <w:spacing w:before="154" w:beforeLines="50"/>
              <w:jc w:val="center"/>
              <w:rPr>
                <w:bCs/>
                <w:szCs w:val="21"/>
              </w:rPr>
            </w:pPr>
            <w:r>
              <w:rPr>
                <w:rFonts w:hint="eastAsia"/>
                <w:bCs/>
                <w:szCs w:val="21"/>
              </w:rPr>
              <w:t>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131" w:type="dxa"/>
            <w:vAlign w:val="center"/>
          </w:tcPr>
          <w:p>
            <w:pPr>
              <w:spacing w:before="154" w:beforeLines="50"/>
              <w:jc w:val="center"/>
              <w:rPr>
                <w:bCs/>
                <w:szCs w:val="21"/>
              </w:rPr>
            </w:pPr>
            <w:r>
              <w:rPr>
                <w:bCs/>
                <w:szCs w:val="21"/>
              </w:rPr>
              <w:t>第3</w:t>
            </w:r>
            <w:r>
              <w:rPr>
                <w:rFonts w:hint="eastAsia"/>
                <w:bCs/>
                <w:szCs w:val="21"/>
              </w:rPr>
              <w:t>6</w:t>
            </w:r>
            <w:r>
              <w:rPr>
                <w:bCs/>
                <w:szCs w:val="21"/>
              </w:rPr>
              <w:t>届</w:t>
            </w:r>
          </w:p>
        </w:tc>
        <w:tc>
          <w:tcPr>
            <w:tcW w:w="1080" w:type="dxa"/>
            <w:vAlign w:val="center"/>
          </w:tcPr>
          <w:p>
            <w:pPr>
              <w:spacing w:before="154" w:beforeLines="50"/>
              <w:jc w:val="center"/>
              <w:rPr>
                <w:bCs/>
                <w:szCs w:val="21"/>
              </w:rPr>
            </w:pPr>
            <w:r>
              <w:rPr>
                <w:bCs/>
                <w:szCs w:val="21"/>
              </w:rPr>
              <w:t>201</w:t>
            </w:r>
            <w:r>
              <w:rPr>
                <w:rFonts w:hint="eastAsia"/>
                <w:bCs/>
                <w:szCs w:val="21"/>
              </w:rPr>
              <w:t>9</w:t>
            </w:r>
            <w:r>
              <w:rPr>
                <w:bCs/>
                <w:szCs w:val="21"/>
              </w:rPr>
              <w:t>年</w:t>
            </w:r>
          </w:p>
        </w:tc>
        <w:tc>
          <w:tcPr>
            <w:tcW w:w="1236" w:type="dxa"/>
            <w:vAlign w:val="center"/>
          </w:tcPr>
          <w:p>
            <w:pPr>
              <w:spacing w:before="154" w:beforeLines="50"/>
              <w:jc w:val="center"/>
              <w:rPr>
                <w:bCs/>
                <w:szCs w:val="21"/>
              </w:rPr>
            </w:pPr>
            <w:r>
              <w:rPr>
                <w:rFonts w:hint="eastAsia"/>
                <w:bCs/>
                <w:szCs w:val="21"/>
              </w:rPr>
              <w:t>163</w:t>
            </w:r>
          </w:p>
        </w:tc>
        <w:tc>
          <w:tcPr>
            <w:tcW w:w="1026" w:type="dxa"/>
            <w:vAlign w:val="center"/>
          </w:tcPr>
          <w:p>
            <w:pPr>
              <w:spacing w:before="154" w:beforeLines="50"/>
              <w:jc w:val="center"/>
              <w:rPr>
                <w:bCs/>
                <w:szCs w:val="21"/>
              </w:rPr>
            </w:pPr>
            <w:r>
              <w:rPr>
                <w:rFonts w:hint="eastAsia"/>
                <w:bCs/>
                <w:szCs w:val="21"/>
              </w:rPr>
              <w:t>17</w:t>
            </w:r>
          </w:p>
        </w:tc>
        <w:tc>
          <w:tcPr>
            <w:tcW w:w="1026" w:type="dxa"/>
            <w:vAlign w:val="center"/>
          </w:tcPr>
          <w:p>
            <w:pPr>
              <w:spacing w:before="154" w:beforeLines="50"/>
              <w:jc w:val="center"/>
              <w:rPr>
                <w:bCs/>
                <w:szCs w:val="21"/>
              </w:rPr>
            </w:pPr>
            <w:r>
              <w:rPr>
                <w:rFonts w:hint="eastAsia"/>
                <w:bCs/>
                <w:szCs w:val="21"/>
              </w:rPr>
              <w:t>43</w:t>
            </w:r>
          </w:p>
        </w:tc>
        <w:tc>
          <w:tcPr>
            <w:tcW w:w="1026" w:type="dxa"/>
            <w:vAlign w:val="center"/>
          </w:tcPr>
          <w:p>
            <w:pPr>
              <w:spacing w:before="154" w:beforeLines="50"/>
              <w:jc w:val="center"/>
              <w:rPr>
                <w:bCs/>
                <w:szCs w:val="21"/>
              </w:rPr>
            </w:pPr>
            <w:r>
              <w:rPr>
                <w:rFonts w:hint="eastAsia"/>
                <w:bCs/>
                <w:szCs w:val="21"/>
              </w:rPr>
              <w:t>103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131" w:type="dxa"/>
            <w:vAlign w:val="center"/>
          </w:tcPr>
          <w:p>
            <w:pPr>
              <w:spacing w:before="154" w:beforeLines="50"/>
              <w:jc w:val="center"/>
              <w:rPr>
                <w:bCs/>
                <w:szCs w:val="21"/>
              </w:rPr>
            </w:pPr>
            <w:r>
              <w:rPr>
                <w:rFonts w:hint="eastAsia"/>
                <w:bCs/>
                <w:szCs w:val="21"/>
              </w:rPr>
              <w:t>第3</w:t>
            </w:r>
            <w:r>
              <w:rPr>
                <w:bCs/>
                <w:szCs w:val="21"/>
              </w:rPr>
              <w:t>7</w:t>
            </w:r>
            <w:r>
              <w:rPr>
                <w:rFonts w:hint="eastAsia"/>
                <w:bCs/>
                <w:szCs w:val="21"/>
              </w:rPr>
              <w:t>届</w:t>
            </w:r>
          </w:p>
        </w:tc>
        <w:tc>
          <w:tcPr>
            <w:tcW w:w="1080" w:type="dxa"/>
            <w:vAlign w:val="center"/>
          </w:tcPr>
          <w:p>
            <w:pPr>
              <w:spacing w:before="154" w:beforeLines="50"/>
              <w:jc w:val="center"/>
              <w:rPr>
                <w:bCs/>
                <w:szCs w:val="21"/>
              </w:rPr>
            </w:pPr>
            <w:r>
              <w:rPr>
                <w:rFonts w:hint="eastAsia"/>
                <w:bCs/>
                <w:szCs w:val="21"/>
              </w:rPr>
              <w:t>2</w:t>
            </w:r>
            <w:r>
              <w:rPr>
                <w:bCs/>
                <w:szCs w:val="21"/>
              </w:rPr>
              <w:t>020</w:t>
            </w:r>
            <w:r>
              <w:rPr>
                <w:rFonts w:hint="eastAsia"/>
                <w:bCs/>
                <w:szCs w:val="21"/>
              </w:rPr>
              <w:t>年</w:t>
            </w:r>
          </w:p>
        </w:tc>
        <w:tc>
          <w:tcPr>
            <w:tcW w:w="1236" w:type="dxa"/>
            <w:vAlign w:val="center"/>
          </w:tcPr>
          <w:p>
            <w:pPr>
              <w:spacing w:before="154" w:beforeLines="50"/>
              <w:jc w:val="center"/>
              <w:rPr>
                <w:bCs/>
                <w:szCs w:val="21"/>
              </w:rPr>
            </w:pPr>
            <w:r>
              <w:rPr>
                <w:rFonts w:hint="eastAsia"/>
                <w:bCs/>
                <w:szCs w:val="21"/>
              </w:rPr>
              <w:t>1</w:t>
            </w:r>
            <w:r>
              <w:rPr>
                <w:bCs/>
                <w:szCs w:val="21"/>
              </w:rPr>
              <w:t>35</w:t>
            </w:r>
          </w:p>
        </w:tc>
        <w:tc>
          <w:tcPr>
            <w:tcW w:w="1026" w:type="dxa"/>
            <w:vAlign w:val="center"/>
          </w:tcPr>
          <w:p>
            <w:pPr>
              <w:spacing w:before="154" w:beforeLines="50"/>
              <w:jc w:val="center"/>
              <w:rPr>
                <w:bCs/>
                <w:szCs w:val="21"/>
              </w:rPr>
            </w:pPr>
            <w:r>
              <w:rPr>
                <w:rFonts w:hint="eastAsia"/>
                <w:bCs/>
                <w:szCs w:val="21"/>
              </w:rPr>
              <w:t>1</w:t>
            </w:r>
            <w:r>
              <w:rPr>
                <w:bCs/>
                <w:szCs w:val="21"/>
              </w:rPr>
              <w:t>0</w:t>
            </w:r>
          </w:p>
        </w:tc>
        <w:tc>
          <w:tcPr>
            <w:tcW w:w="1026" w:type="dxa"/>
            <w:vAlign w:val="center"/>
          </w:tcPr>
          <w:p>
            <w:pPr>
              <w:spacing w:before="154" w:beforeLines="50"/>
              <w:jc w:val="center"/>
              <w:rPr>
                <w:bCs/>
                <w:szCs w:val="21"/>
              </w:rPr>
            </w:pPr>
            <w:r>
              <w:rPr>
                <w:rFonts w:hint="eastAsia"/>
                <w:bCs/>
                <w:szCs w:val="21"/>
              </w:rPr>
              <w:t>3</w:t>
            </w:r>
            <w:r>
              <w:rPr>
                <w:bCs/>
                <w:szCs w:val="21"/>
              </w:rPr>
              <w:t>0</w:t>
            </w:r>
          </w:p>
        </w:tc>
        <w:tc>
          <w:tcPr>
            <w:tcW w:w="1026" w:type="dxa"/>
            <w:vAlign w:val="center"/>
          </w:tcPr>
          <w:p>
            <w:pPr>
              <w:spacing w:before="154" w:beforeLines="50"/>
              <w:jc w:val="center"/>
              <w:rPr>
                <w:bCs/>
                <w:szCs w:val="21"/>
              </w:rPr>
            </w:pPr>
            <w:r>
              <w:rPr>
                <w:rFonts w:hint="eastAsia"/>
                <w:bCs/>
                <w:szCs w:val="21"/>
              </w:rPr>
              <w:t>9</w:t>
            </w:r>
            <w:r>
              <w:rPr>
                <w:bCs/>
                <w:szCs w:val="21"/>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131" w:type="dxa"/>
            <w:vAlign w:val="center"/>
          </w:tcPr>
          <w:p>
            <w:pPr>
              <w:spacing w:before="154" w:beforeLines="50"/>
              <w:jc w:val="center"/>
              <w:rPr>
                <w:bCs/>
                <w:szCs w:val="21"/>
              </w:rPr>
            </w:pPr>
            <w:r>
              <w:rPr>
                <w:rFonts w:hint="eastAsia"/>
                <w:bCs/>
                <w:szCs w:val="21"/>
              </w:rPr>
              <w:t>第3</w:t>
            </w:r>
            <w:r>
              <w:rPr>
                <w:bCs/>
                <w:szCs w:val="21"/>
              </w:rPr>
              <w:t>8</w:t>
            </w:r>
            <w:r>
              <w:rPr>
                <w:rFonts w:hint="eastAsia"/>
                <w:bCs/>
                <w:szCs w:val="21"/>
              </w:rPr>
              <w:t>届</w:t>
            </w:r>
          </w:p>
        </w:tc>
        <w:tc>
          <w:tcPr>
            <w:tcW w:w="1080" w:type="dxa"/>
            <w:vAlign w:val="center"/>
          </w:tcPr>
          <w:p>
            <w:pPr>
              <w:spacing w:before="154" w:beforeLines="50"/>
              <w:jc w:val="center"/>
              <w:rPr>
                <w:bCs/>
                <w:szCs w:val="21"/>
              </w:rPr>
            </w:pPr>
            <w:r>
              <w:rPr>
                <w:rFonts w:hint="eastAsia"/>
                <w:bCs/>
                <w:szCs w:val="21"/>
              </w:rPr>
              <w:t>2</w:t>
            </w:r>
            <w:r>
              <w:rPr>
                <w:bCs/>
                <w:szCs w:val="21"/>
              </w:rPr>
              <w:t>021</w:t>
            </w:r>
            <w:r>
              <w:rPr>
                <w:rFonts w:hint="eastAsia"/>
                <w:bCs/>
                <w:szCs w:val="21"/>
              </w:rPr>
              <w:t>年</w:t>
            </w:r>
          </w:p>
        </w:tc>
        <w:tc>
          <w:tcPr>
            <w:tcW w:w="1236" w:type="dxa"/>
            <w:vAlign w:val="center"/>
          </w:tcPr>
          <w:p>
            <w:pPr>
              <w:spacing w:before="154" w:beforeLines="50"/>
              <w:jc w:val="center"/>
              <w:rPr>
                <w:bCs/>
                <w:szCs w:val="21"/>
              </w:rPr>
            </w:pPr>
            <w:r>
              <w:rPr>
                <w:bCs/>
                <w:szCs w:val="21"/>
              </w:rPr>
              <w:t>158</w:t>
            </w:r>
          </w:p>
        </w:tc>
        <w:tc>
          <w:tcPr>
            <w:tcW w:w="1026" w:type="dxa"/>
            <w:vAlign w:val="center"/>
          </w:tcPr>
          <w:p>
            <w:pPr>
              <w:spacing w:before="154" w:beforeLines="50"/>
              <w:jc w:val="center"/>
              <w:rPr>
                <w:bCs/>
                <w:szCs w:val="21"/>
              </w:rPr>
            </w:pPr>
            <w:r>
              <w:rPr>
                <w:bCs/>
                <w:szCs w:val="21"/>
              </w:rPr>
              <w:t>19</w:t>
            </w:r>
          </w:p>
        </w:tc>
        <w:tc>
          <w:tcPr>
            <w:tcW w:w="1026" w:type="dxa"/>
            <w:vAlign w:val="center"/>
          </w:tcPr>
          <w:p>
            <w:pPr>
              <w:spacing w:before="154" w:beforeLines="50"/>
              <w:jc w:val="center"/>
              <w:rPr>
                <w:bCs/>
                <w:szCs w:val="21"/>
              </w:rPr>
            </w:pPr>
            <w:r>
              <w:rPr>
                <w:bCs/>
                <w:szCs w:val="21"/>
              </w:rPr>
              <w:t>54</w:t>
            </w:r>
          </w:p>
        </w:tc>
        <w:tc>
          <w:tcPr>
            <w:tcW w:w="1026" w:type="dxa"/>
            <w:vAlign w:val="center"/>
          </w:tcPr>
          <w:p>
            <w:pPr>
              <w:spacing w:before="154" w:beforeLines="50"/>
              <w:jc w:val="center"/>
              <w:rPr>
                <w:bCs/>
                <w:szCs w:val="21"/>
              </w:rPr>
            </w:pPr>
            <w:r>
              <w:rPr>
                <w:bCs/>
                <w:szCs w:val="21"/>
              </w:rPr>
              <w:t>85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131" w:type="dxa"/>
            <w:vAlign w:val="center"/>
          </w:tcPr>
          <w:p>
            <w:pPr>
              <w:spacing w:before="154" w:beforeLines="50"/>
              <w:jc w:val="center"/>
              <w:rPr>
                <w:bCs/>
                <w:szCs w:val="21"/>
              </w:rPr>
            </w:pPr>
            <w:r>
              <w:rPr>
                <w:rFonts w:hint="eastAsia"/>
                <w:bCs/>
                <w:szCs w:val="21"/>
              </w:rPr>
              <w:t>第39届</w:t>
            </w:r>
          </w:p>
        </w:tc>
        <w:tc>
          <w:tcPr>
            <w:tcW w:w="1080" w:type="dxa"/>
            <w:vAlign w:val="center"/>
          </w:tcPr>
          <w:p>
            <w:pPr>
              <w:spacing w:before="154" w:beforeLines="50"/>
              <w:jc w:val="center"/>
              <w:rPr>
                <w:bCs/>
                <w:szCs w:val="21"/>
              </w:rPr>
            </w:pPr>
            <w:r>
              <w:rPr>
                <w:rFonts w:hint="eastAsia"/>
                <w:bCs/>
                <w:szCs w:val="21"/>
              </w:rPr>
              <w:t>2</w:t>
            </w:r>
            <w:r>
              <w:rPr>
                <w:bCs/>
                <w:szCs w:val="21"/>
              </w:rPr>
              <w:t>02</w:t>
            </w:r>
            <w:r>
              <w:rPr>
                <w:rFonts w:hint="eastAsia"/>
                <w:bCs/>
                <w:szCs w:val="21"/>
              </w:rPr>
              <w:t>3年</w:t>
            </w:r>
          </w:p>
        </w:tc>
        <w:tc>
          <w:tcPr>
            <w:tcW w:w="1236" w:type="dxa"/>
            <w:vAlign w:val="center"/>
          </w:tcPr>
          <w:p>
            <w:pPr>
              <w:spacing w:before="154" w:beforeLines="50"/>
              <w:jc w:val="center"/>
              <w:rPr>
                <w:bCs/>
                <w:szCs w:val="21"/>
              </w:rPr>
            </w:pPr>
            <w:r>
              <w:rPr>
                <w:rFonts w:hint="eastAsia"/>
                <w:bCs/>
                <w:szCs w:val="21"/>
              </w:rPr>
              <w:t>129</w:t>
            </w:r>
          </w:p>
        </w:tc>
        <w:tc>
          <w:tcPr>
            <w:tcW w:w="1026" w:type="dxa"/>
            <w:vAlign w:val="center"/>
          </w:tcPr>
          <w:p>
            <w:pPr>
              <w:spacing w:before="154" w:beforeLines="50"/>
              <w:jc w:val="center"/>
              <w:rPr>
                <w:bCs/>
                <w:szCs w:val="21"/>
              </w:rPr>
            </w:pPr>
            <w:r>
              <w:rPr>
                <w:bCs/>
                <w:szCs w:val="21"/>
              </w:rPr>
              <w:t>1</w:t>
            </w:r>
            <w:r>
              <w:rPr>
                <w:rFonts w:hint="eastAsia"/>
                <w:bCs/>
                <w:szCs w:val="21"/>
              </w:rPr>
              <w:t>6</w:t>
            </w:r>
          </w:p>
        </w:tc>
        <w:tc>
          <w:tcPr>
            <w:tcW w:w="1026" w:type="dxa"/>
            <w:vAlign w:val="center"/>
          </w:tcPr>
          <w:p>
            <w:pPr>
              <w:spacing w:before="154" w:beforeLines="50"/>
              <w:jc w:val="center"/>
              <w:rPr>
                <w:bCs/>
                <w:szCs w:val="21"/>
              </w:rPr>
            </w:pPr>
            <w:r>
              <w:rPr>
                <w:rFonts w:hint="eastAsia"/>
                <w:bCs/>
                <w:szCs w:val="21"/>
              </w:rPr>
              <w:t>31</w:t>
            </w:r>
          </w:p>
        </w:tc>
        <w:tc>
          <w:tcPr>
            <w:tcW w:w="1026" w:type="dxa"/>
            <w:vAlign w:val="center"/>
          </w:tcPr>
          <w:p>
            <w:pPr>
              <w:spacing w:before="154" w:beforeLines="50"/>
              <w:jc w:val="center"/>
              <w:rPr>
                <w:bCs/>
                <w:szCs w:val="21"/>
              </w:rPr>
            </w:pPr>
            <w:r>
              <w:rPr>
                <w:rFonts w:hint="eastAsia"/>
                <w:bCs/>
                <w:szCs w:val="21"/>
              </w:rPr>
              <w:t>82</w:t>
            </w:r>
          </w:p>
        </w:tc>
      </w:tr>
    </w:tbl>
    <w:p>
      <w:pPr>
        <w:pStyle w:val="3"/>
        <w:spacing w:before="73"/>
        <w:rPr>
          <w:rFonts w:ascii="Times New Roman" w:hAnsi="Times New Roman" w:eastAsia="宋体"/>
          <w:lang w:eastAsia="zh-CN"/>
        </w:rPr>
      </w:pPr>
      <w:r>
        <w:rPr>
          <w:rFonts w:ascii="Times New Roman" w:hAnsi="Times New Roman" w:eastAsia="宋体"/>
          <w:lang w:eastAsia="zh-CN"/>
        </w:rPr>
        <w:t>希望对竞赛感兴趣的同学们认真准备。</w:t>
      </w:r>
    </w:p>
    <w:p>
      <w:pPr>
        <w:spacing w:before="8" w:line="260" w:lineRule="exact"/>
        <w:rPr>
          <w:sz w:val="26"/>
          <w:szCs w:val="26"/>
        </w:rPr>
      </w:pPr>
    </w:p>
    <w:p>
      <w:pPr>
        <w:pStyle w:val="2"/>
        <w:spacing w:line="385" w:lineRule="exact"/>
        <w:ind w:left="4642"/>
        <w:rPr>
          <w:rFonts w:ascii="Times New Roman" w:hAnsi="Times New Roman" w:eastAsia="宋体"/>
        </w:rPr>
      </w:pPr>
      <w:r>
        <w:rPr>
          <w:rFonts w:ascii="Times New Roman" w:hAnsi="Times New Roman" w:eastAsia="宋体"/>
        </w:rPr>
        <w:t>大学物理课程组</w:t>
      </w:r>
    </w:p>
    <w:p>
      <w:pPr>
        <w:spacing w:before="5" w:line="140" w:lineRule="exact"/>
        <w:rPr>
          <w:sz w:val="14"/>
          <w:szCs w:val="14"/>
        </w:rPr>
      </w:pPr>
    </w:p>
    <w:p>
      <w:pPr>
        <w:ind w:firstLine="4620" w:firstLineChars="1650"/>
        <w:rPr>
          <w:sz w:val="24"/>
        </w:rPr>
      </w:pPr>
      <w:r>
        <w:rPr>
          <w:sz w:val="28"/>
          <w:szCs w:val="28"/>
        </w:rPr>
        <w:t>20</w:t>
      </w:r>
      <w:r>
        <w:rPr>
          <w:rFonts w:hint="eastAsia"/>
          <w:sz w:val="28"/>
          <w:szCs w:val="28"/>
        </w:rPr>
        <w:t>24</w:t>
      </w:r>
      <w:r>
        <w:rPr>
          <w:spacing w:val="-4"/>
          <w:sz w:val="28"/>
          <w:szCs w:val="28"/>
        </w:rPr>
        <w:t xml:space="preserve"> </w:t>
      </w:r>
      <w:r>
        <w:rPr>
          <w:sz w:val="28"/>
          <w:szCs w:val="28"/>
        </w:rPr>
        <w:t>年</w:t>
      </w:r>
      <w:r>
        <w:rPr>
          <w:spacing w:val="-5"/>
          <w:sz w:val="28"/>
          <w:szCs w:val="28"/>
        </w:rPr>
        <w:t xml:space="preserve"> </w:t>
      </w:r>
      <w:r>
        <w:rPr>
          <w:sz w:val="28"/>
          <w:szCs w:val="28"/>
        </w:rPr>
        <w:t>9</w:t>
      </w:r>
      <w:r>
        <w:rPr>
          <w:spacing w:val="-3"/>
          <w:sz w:val="28"/>
          <w:szCs w:val="28"/>
        </w:rPr>
        <w:t xml:space="preserve"> </w:t>
      </w:r>
      <w:r>
        <w:rPr>
          <w:sz w:val="28"/>
          <w:szCs w:val="28"/>
        </w:rPr>
        <w:t>月</w:t>
      </w:r>
      <w:r>
        <w:rPr>
          <w:spacing w:val="-5"/>
          <w:sz w:val="28"/>
          <w:szCs w:val="28"/>
        </w:rPr>
        <w:t xml:space="preserve"> </w:t>
      </w:r>
      <w:r>
        <w:rPr>
          <w:rFonts w:hint="eastAsia"/>
          <w:spacing w:val="-5"/>
          <w:sz w:val="28"/>
          <w:szCs w:val="28"/>
          <w:lang w:val="en-US" w:eastAsia="zh-CN"/>
        </w:rPr>
        <w:t>11</w:t>
      </w:r>
      <w:bookmarkStart w:id="0" w:name="_GoBack"/>
      <w:bookmarkEnd w:id="0"/>
      <w:r>
        <w:rPr>
          <w:spacing w:val="-4"/>
          <w:sz w:val="28"/>
          <w:szCs w:val="28"/>
        </w:rPr>
        <w:t xml:space="preserve"> </w:t>
      </w:r>
      <w:r>
        <w:rPr>
          <w:sz w:val="28"/>
          <w:szCs w:val="28"/>
        </w:rPr>
        <w:t>日</w:t>
      </w:r>
    </w:p>
    <w:sectPr>
      <w:pgSz w:w="10433" w:h="14742"/>
      <w:pgMar w:top="1418" w:right="1418" w:bottom="1191" w:left="1247" w:header="851" w:footer="851" w:gutter="0"/>
      <w:cols w:space="425" w:num="1"/>
      <w:docGrid w:type="lines" w:linePitch="3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71E4D"/>
    <w:multiLevelType w:val="multilevel"/>
    <w:tmpl w:val="3A271E4D"/>
    <w:lvl w:ilvl="0" w:tentative="0">
      <w:start w:val="1"/>
      <w:numFmt w:val="upperRoman"/>
      <w:lvlText w:val="%1."/>
      <w:lvlJc w:val="right"/>
      <w:pPr>
        <w:ind w:left="765" w:hanging="360"/>
      </w:pPr>
      <w:rPr>
        <w:rFonts w:hint="default"/>
        <w:b w:val="0"/>
        <w:color w:val="auto"/>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NmQ5YzcxMDFkZmVjYWY4ZDM0OTRmZjZlYzE0MTMifQ=="/>
  </w:docVars>
  <w:rsids>
    <w:rsidRoot w:val="00263863"/>
    <w:rsid w:val="000022DD"/>
    <w:rsid w:val="00005A57"/>
    <w:rsid w:val="00036487"/>
    <w:rsid w:val="00037EEA"/>
    <w:rsid w:val="000443E7"/>
    <w:rsid w:val="0005014C"/>
    <w:rsid w:val="00067053"/>
    <w:rsid w:val="0007138F"/>
    <w:rsid w:val="00074D69"/>
    <w:rsid w:val="00080872"/>
    <w:rsid w:val="00085735"/>
    <w:rsid w:val="000901F4"/>
    <w:rsid w:val="000908FC"/>
    <w:rsid w:val="000A1163"/>
    <w:rsid w:val="000A1B54"/>
    <w:rsid w:val="000A5FBC"/>
    <w:rsid w:val="000C1519"/>
    <w:rsid w:val="000E2C5E"/>
    <w:rsid w:val="000F1187"/>
    <w:rsid w:val="001016CA"/>
    <w:rsid w:val="00103513"/>
    <w:rsid w:val="0010355D"/>
    <w:rsid w:val="00113FB7"/>
    <w:rsid w:val="00125ED2"/>
    <w:rsid w:val="00134CD5"/>
    <w:rsid w:val="00164889"/>
    <w:rsid w:val="001704F8"/>
    <w:rsid w:val="00181EA9"/>
    <w:rsid w:val="00191A2D"/>
    <w:rsid w:val="00196D46"/>
    <w:rsid w:val="001A2FBA"/>
    <w:rsid w:val="001C0310"/>
    <w:rsid w:val="001D6E82"/>
    <w:rsid w:val="001E1621"/>
    <w:rsid w:val="001E2F93"/>
    <w:rsid w:val="001E3A7B"/>
    <w:rsid w:val="001E4705"/>
    <w:rsid w:val="001E5484"/>
    <w:rsid w:val="001E768F"/>
    <w:rsid w:val="001F3657"/>
    <w:rsid w:val="001F5501"/>
    <w:rsid w:val="002058B6"/>
    <w:rsid w:val="00214E26"/>
    <w:rsid w:val="0022209F"/>
    <w:rsid w:val="0023718E"/>
    <w:rsid w:val="002434B7"/>
    <w:rsid w:val="0024745A"/>
    <w:rsid w:val="00256565"/>
    <w:rsid w:val="00263863"/>
    <w:rsid w:val="002720E8"/>
    <w:rsid w:val="002820F7"/>
    <w:rsid w:val="00287DB7"/>
    <w:rsid w:val="00291B82"/>
    <w:rsid w:val="00297F20"/>
    <w:rsid w:val="002B7076"/>
    <w:rsid w:val="002C09B4"/>
    <w:rsid w:val="002C1101"/>
    <w:rsid w:val="002C7466"/>
    <w:rsid w:val="002D1E9A"/>
    <w:rsid w:val="002D6246"/>
    <w:rsid w:val="002E1856"/>
    <w:rsid w:val="0030733D"/>
    <w:rsid w:val="00310912"/>
    <w:rsid w:val="00324C36"/>
    <w:rsid w:val="00336C5B"/>
    <w:rsid w:val="00342609"/>
    <w:rsid w:val="00352CAE"/>
    <w:rsid w:val="00354246"/>
    <w:rsid w:val="00354B9D"/>
    <w:rsid w:val="00356820"/>
    <w:rsid w:val="00360E98"/>
    <w:rsid w:val="003658AE"/>
    <w:rsid w:val="00370987"/>
    <w:rsid w:val="003802C0"/>
    <w:rsid w:val="00381559"/>
    <w:rsid w:val="00382001"/>
    <w:rsid w:val="00396772"/>
    <w:rsid w:val="003A4778"/>
    <w:rsid w:val="003C0208"/>
    <w:rsid w:val="003C09ED"/>
    <w:rsid w:val="003D64A3"/>
    <w:rsid w:val="003E04B6"/>
    <w:rsid w:val="003E7086"/>
    <w:rsid w:val="0040014E"/>
    <w:rsid w:val="00412491"/>
    <w:rsid w:val="004362D0"/>
    <w:rsid w:val="004402D7"/>
    <w:rsid w:val="004563E6"/>
    <w:rsid w:val="00456B18"/>
    <w:rsid w:val="0047064E"/>
    <w:rsid w:val="00482336"/>
    <w:rsid w:val="0049143F"/>
    <w:rsid w:val="00491E1D"/>
    <w:rsid w:val="0049414E"/>
    <w:rsid w:val="004A0823"/>
    <w:rsid w:val="004A44A2"/>
    <w:rsid w:val="004B5A9E"/>
    <w:rsid w:val="004C6E27"/>
    <w:rsid w:val="004D3160"/>
    <w:rsid w:val="004E045E"/>
    <w:rsid w:val="004E53F7"/>
    <w:rsid w:val="004F0278"/>
    <w:rsid w:val="00500EDF"/>
    <w:rsid w:val="00507B5C"/>
    <w:rsid w:val="00507CBF"/>
    <w:rsid w:val="00524406"/>
    <w:rsid w:val="00526DDA"/>
    <w:rsid w:val="00563FBF"/>
    <w:rsid w:val="00567E1A"/>
    <w:rsid w:val="00567E8A"/>
    <w:rsid w:val="005769D8"/>
    <w:rsid w:val="005826D1"/>
    <w:rsid w:val="00582E55"/>
    <w:rsid w:val="0059486A"/>
    <w:rsid w:val="005C164A"/>
    <w:rsid w:val="005C51A9"/>
    <w:rsid w:val="005D1F90"/>
    <w:rsid w:val="005E5B7E"/>
    <w:rsid w:val="005F69DB"/>
    <w:rsid w:val="00600A00"/>
    <w:rsid w:val="0062149C"/>
    <w:rsid w:val="0062721E"/>
    <w:rsid w:val="00627B96"/>
    <w:rsid w:val="00631B5A"/>
    <w:rsid w:val="00652385"/>
    <w:rsid w:val="00654705"/>
    <w:rsid w:val="00660729"/>
    <w:rsid w:val="00661BCB"/>
    <w:rsid w:val="00671D73"/>
    <w:rsid w:val="00673059"/>
    <w:rsid w:val="00677441"/>
    <w:rsid w:val="0068577C"/>
    <w:rsid w:val="006952F4"/>
    <w:rsid w:val="006A30D6"/>
    <w:rsid w:val="006A323D"/>
    <w:rsid w:val="006A6F17"/>
    <w:rsid w:val="006C21C9"/>
    <w:rsid w:val="006C320B"/>
    <w:rsid w:val="006D3145"/>
    <w:rsid w:val="00702D4B"/>
    <w:rsid w:val="00706037"/>
    <w:rsid w:val="00707375"/>
    <w:rsid w:val="007225E3"/>
    <w:rsid w:val="00722CA8"/>
    <w:rsid w:val="00724BEA"/>
    <w:rsid w:val="00730AB1"/>
    <w:rsid w:val="00753C57"/>
    <w:rsid w:val="0076224F"/>
    <w:rsid w:val="00766E96"/>
    <w:rsid w:val="00767D1E"/>
    <w:rsid w:val="007869E6"/>
    <w:rsid w:val="00790300"/>
    <w:rsid w:val="00793E82"/>
    <w:rsid w:val="007962E1"/>
    <w:rsid w:val="00796C6E"/>
    <w:rsid w:val="007A5FE3"/>
    <w:rsid w:val="007C1A8B"/>
    <w:rsid w:val="007D3225"/>
    <w:rsid w:val="007D4FFC"/>
    <w:rsid w:val="007E591F"/>
    <w:rsid w:val="007F28F4"/>
    <w:rsid w:val="007F76C9"/>
    <w:rsid w:val="007F7714"/>
    <w:rsid w:val="008142D8"/>
    <w:rsid w:val="008229E3"/>
    <w:rsid w:val="008330A2"/>
    <w:rsid w:val="008353FA"/>
    <w:rsid w:val="00843F1E"/>
    <w:rsid w:val="00862857"/>
    <w:rsid w:val="0086405B"/>
    <w:rsid w:val="008667EC"/>
    <w:rsid w:val="00882D27"/>
    <w:rsid w:val="008836D1"/>
    <w:rsid w:val="00890573"/>
    <w:rsid w:val="00890916"/>
    <w:rsid w:val="00892114"/>
    <w:rsid w:val="00893151"/>
    <w:rsid w:val="008A31BD"/>
    <w:rsid w:val="008A3731"/>
    <w:rsid w:val="008C00C6"/>
    <w:rsid w:val="008C2325"/>
    <w:rsid w:val="008C342A"/>
    <w:rsid w:val="008E15E7"/>
    <w:rsid w:val="00924334"/>
    <w:rsid w:val="009279DE"/>
    <w:rsid w:val="00937ECB"/>
    <w:rsid w:val="00942275"/>
    <w:rsid w:val="0094499F"/>
    <w:rsid w:val="0095295C"/>
    <w:rsid w:val="009569A3"/>
    <w:rsid w:val="0098059E"/>
    <w:rsid w:val="00983AE6"/>
    <w:rsid w:val="00985F29"/>
    <w:rsid w:val="00986D33"/>
    <w:rsid w:val="009951D1"/>
    <w:rsid w:val="00995606"/>
    <w:rsid w:val="009967EC"/>
    <w:rsid w:val="009B7678"/>
    <w:rsid w:val="009D0037"/>
    <w:rsid w:val="00A028AA"/>
    <w:rsid w:val="00A03DC9"/>
    <w:rsid w:val="00A041E2"/>
    <w:rsid w:val="00A144EF"/>
    <w:rsid w:val="00A16F8D"/>
    <w:rsid w:val="00A213F0"/>
    <w:rsid w:val="00A27A3D"/>
    <w:rsid w:val="00A33B16"/>
    <w:rsid w:val="00A5476E"/>
    <w:rsid w:val="00A57E2F"/>
    <w:rsid w:val="00A65368"/>
    <w:rsid w:val="00A71FD6"/>
    <w:rsid w:val="00A76A6F"/>
    <w:rsid w:val="00A9333D"/>
    <w:rsid w:val="00A97666"/>
    <w:rsid w:val="00AA1317"/>
    <w:rsid w:val="00AA34A6"/>
    <w:rsid w:val="00AA4249"/>
    <w:rsid w:val="00AB0B39"/>
    <w:rsid w:val="00AB5D6F"/>
    <w:rsid w:val="00AC166A"/>
    <w:rsid w:val="00AC33BC"/>
    <w:rsid w:val="00AD4A58"/>
    <w:rsid w:val="00AE1FBC"/>
    <w:rsid w:val="00AE3CC3"/>
    <w:rsid w:val="00B0656F"/>
    <w:rsid w:val="00B20D25"/>
    <w:rsid w:val="00B25A8E"/>
    <w:rsid w:val="00B264E9"/>
    <w:rsid w:val="00B465F3"/>
    <w:rsid w:val="00B5178E"/>
    <w:rsid w:val="00B606B6"/>
    <w:rsid w:val="00B777A3"/>
    <w:rsid w:val="00B8216E"/>
    <w:rsid w:val="00B825CC"/>
    <w:rsid w:val="00B90598"/>
    <w:rsid w:val="00B92F55"/>
    <w:rsid w:val="00B94F7D"/>
    <w:rsid w:val="00B97F80"/>
    <w:rsid w:val="00BA4F6C"/>
    <w:rsid w:val="00BA6B52"/>
    <w:rsid w:val="00BA73A2"/>
    <w:rsid w:val="00BB3E21"/>
    <w:rsid w:val="00BC6BF9"/>
    <w:rsid w:val="00BD259D"/>
    <w:rsid w:val="00BF19BE"/>
    <w:rsid w:val="00C11D01"/>
    <w:rsid w:val="00C12389"/>
    <w:rsid w:val="00C24E53"/>
    <w:rsid w:val="00C51CBA"/>
    <w:rsid w:val="00C53DBB"/>
    <w:rsid w:val="00C560E4"/>
    <w:rsid w:val="00C92DC6"/>
    <w:rsid w:val="00C9418B"/>
    <w:rsid w:val="00C944EC"/>
    <w:rsid w:val="00C96467"/>
    <w:rsid w:val="00CA01FC"/>
    <w:rsid w:val="00CA1AAB"/>
    <w:rsid w:val="00CA52AD"/>
    <w:rsid w:val="00CC7BFD"/>
    <w:rsid w:val="00CD2F0B"/>
    <w:rsid w:val="00CE5673"/>
    <w:rsid w:val="00CE7E6A"/>
    <w:rsid w:val="00CF1E0F"/>
    <w:rsid w:val="00CF3A98"/>
    <w:rsid w:val="00CF6197"/>
    <w:rsid w:val="00CF79CD"/>
    <w:rsid w:val="00D0429A"/>
    <w:rsid w:val="00D2226E"/>
    <w:rsid w:val="00D41926"/>
    <w:rsid w:val="00D43686"/>
    <w:rsid w:val="00D5647C"/>
    <w:rsid w:val="00D670C5"/>
    <w:rsid w:val="00D6761D"/>
    <w:rsid w:val="00D72EBB"/>
    <w:rsid w:val="00D73178"/>
    <w:rsid w:val="00D76108"/>
    <w:rsid w:val="00D8515E"/>
    <w:rsid w:val="00D8682F"/>
    <w:rsid w:val="00DA4065"/>
    <w:rsid w:val="00DB63CD"/>
    <w:rsid w:val="00DD46D6"/>
    <w:rsid w:val="00DD713F"/>
    <w:rsid w:val="00DE30CA"/>
    <w:rsid w:val="00DF70E0"/>
    <w:rsid w:val="00E0749A"/>
    <w:rsid w:val="00E07FA8"/>
    <w:rsid w:val="00E428EC"/>
    <w:rsid w:val="00E43373"/>
    <w:rsid w:val="00E87BCE"/>
    <w:rsid w:val="00EA4F40"/>
    <w:rsid w:val="00EB43D7"/>
    <w:rsid w:val="00EC197E"/>
    <w:rsid w:val="00ED66DC"/>
    <w:rsid w:val="00EF253B"/>
    <w:rsid w:val="00F212FF"/>
    <w:rsid w:val="00F22D05"/>
    <w:rsid w:val="00F2700C"/>
    <w:rsid w:val="00F32004"/>
    <w:rsid w:val="00F32025"/>
    <w:rsid w:val="00F3270D"/>
    <w:rsid w:val="00F362DB"/>
    <w:rsid w:val="00F4756D"/>
    <w:rsid w:val="00F77335"/>
    <w:rsid w:val="00F8356C"/>
    <w:rsid w:val="00F85B72"/>
    <w:rsid w:val="00F87ECA"/>
    <w:rsid w:val="00F93418"/>
    <w:rsid w:val="00F93CD9"/>
    <w:rsid w:val="00FA23AD"/>
    <w:rsid w:val="00FA3DF4"/>
    <w:rsid w:val="00FA7DC6"/>
    <w:rsid w:val="00FD46E0"/>
    <w:rsid w:val="00FE0D89"/>
    <w:rsid w:val="00FE6FF2"/>
    <w:rsid w:val="1F7D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3"/>
    <w:qFormat/>
    <w:uiPriority w:val="1"/>
    <w:pPr>
      <w:ind w:left="4640"/>
      <w:jc w:val="left"/>
      <w:outlineLvl w:val="0"/>
    </w:pPr>
    <w:rPr>
      <w:rFonts w:ascii="华文楷体" w:hAnsi="华文楷体" w:eastAsia="华文楷体"/>
      <w:kern w:val="0"/>
      <w:sz w:val="28"/>
      <w:szCs w:val="28"/>
      <w:lang w:eastAsia="en-US"/>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1"/>
    <w:pPr>
      <w:ind w:left="302"/>
      <w:jc w:val="left"/>
    </w:pPr>
    <w:rPr>
      <w:rFonts w:ascii="楷体" w:hAnsi="楷体" w:eastAsia="楷体"/>
      <w:kern w:val="0"/>
      <w:sz w:val="24"/>
      <w:lang w:eastAsia="en-US"/>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字符"/>
    <w:link w:val="5"/>
    <w:uiPriority w:val="0"/>
    <w:rPr>
      <w:kern w:val="2"/>
      <w:sz w:val="18"/>
      <w:szCs w:val="18"/>
    </w:rPr>
  </w:style>
  <w:style w:type="character" w:customStyle="1" w:styleId="10">
    <w:name w:val="页脚 字符"/>
    <w:link w:val="4"/>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正文文本 字符"/>
    <w:link w:val="3"/>
    <w:qFormat/>
    <w:uiPriority w:val="1"/>
    <w:rPr>
      <w:rFonts w:ascii="楷体" w:hAnsi="楷体" w:eastAsia="楷体"/>
      <w:sz w:val="24"/>
      <w:szCs w:val="24"/>
      <w:lang w:eastAsia="en-US"/>
    </w:rPr>
  </w:style>
  <w:style w:type="character" w:customStyle="1" w:styleId="13">
    <w:name w:val="标题 1 字符"/>
    <w:link w:val="2"/>
    <w:uiPriority w:val="1"/>
    <w:rPr>
      <w:rFonts w:ascii="华文楷体" w:hAnsi="华文楷体" w:eastAsia="华文楷体"/>
      <w:sz w:val="28"/>
      <w:szCs w:val="28"/>
      <w:lang w:eastAsia="en-US"/>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Pages>
  <Words>182</Words>
  <Characters>1039</Characters>
  <Lines>8</Lines>
  <Paragraphs>2</Paragraphs>
  <TotalTime>942</TotalTime>
  <ScaleCrop>false</ScaleCrop>
  <LinksUpToDate>false</LinksUpToDate>
  <CharactersWithSpaces>1219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2016-09-05T08:46:00Z</dcterms:created>
  <dc:creator>mfy</dc:creator>
  <cp:lastModifiedBy>关典(教务处B1816483)</cp:lastModifiedBy>
  <cp:lastPrinted>2022-08-26T05:57:00Z</cp:lastPrinted>
  <dcterms:modified xsi:type="dcterms:W3CDTF">2024-09-11T00:49:33Z</dcterms:modified>
  <dc:title>关于本学期《大学物理》课程的说明</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FA2E3C7FAB464EE786B77CA4E8803316_12</vt:lpwstr>
  </property>
</Properties>
</file>