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F1BF" w14:textId="77777777" w:rsidR="009E6199" w:rsidRDefault="00000000">
      <w:pPr>
        <w:spacing w:afterLines="100" w:after="312" w:line="500" w:lineRule="exact"/>
        <w:jc w:val="center"/>
        <w:rPr>
          <w:rFonts w:ascii="华文新魏" w:eastAsia="华文新魏"/>
          <w:b/>
          <w:bCs/>
          <w:sz w:val="52"/>
        </w:rPr>
      </w:pPr>
      <w:r>
        <w:rPr>
          <w:rFonts w:ascii="华文新魏" w:eastAsia="华文新魏" w:hint="eastAsia"/>
          <w:b/>
          <w:bCs/>
          <w:sz w:val="52"/>
        </w:rPr>
        <w:t>北京科技大学干部听课查</w:t>
      </w:r>
      <w:proofErr w:type="gramStart"/>
      <w:r>
        <w:rPr>
          <w:rFonts w:ascii="华文新魏" w:eastAsia="华文新魏" w:hint="eastAsia"/>
          <w:b/>
          <w:bCs/>
          <w:sz w:val="52"/>
        </w:rPr>
        <w:t>课记录</w:t>
      </w:r>
      <w:proofErr w:type="gramEnd"/>
      <w:r>
        <w:rPr>
          <w:rFonts w:ascii="华文新魏" w:eastAsia="华文新魏" w:hint="eastAsia"/>
          <w:b/>
          <w:bCs/>
          <w:sz w:val="52"/>
        </w:rPr>
        <w:t>表</w:t>
      </w:r>
    </w:p>
    <w:p w14:paraId="719BE195" w14:textId="77777777" w:rsidR="009E6199" w:rsidRDefault="00000000">
      <w:pPr>
        <w:spacing w:line="360" w:lineRule="auto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开课单位</w:t>
      </w:r>
      <w:r>
        <w:rPr>
          <w:rFonts w:ascii="宋体" w:hAnsi="宋体" w:hint="eastAsia"/>
        </w:rPr>
        <w:t>﹕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课程名称</w:t>
      </w:r>
      <w:r>
        <w:rPr>
          <w:rFonts w:ascii="宋体" w:hAnsi="宋体" w:hint="eastAsia"/>
        </w:rPr>
        <w:t>﹕</w:t>
      </w:r>
      <w:r>
        <w:rPr>
          <w:rFonts w:hint="eastAsia"/>
          <w:u w:val="single"/>
        </w:rPr>
        <w:t xml:space="preserve">                                  </w:t>
      </w:r>
    </w:p>
    <w:p w14:paraId="042A0FFD" w14:textId="77777777" w:rsidR="009E6199" w:rsidRDefault="00000000">
      <w:pPr>
        <w:spacing w:line="360" w:lineRule="auto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授课教师姓名</w:t>
      </w:r>
      <w:r>
        <w:rPr>
          <w:rFonts w:ascii="宋体" w:hAnsi="宋体" w:hint="eastAsia"/>
        </w:rPr>
        <w:t>﹕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上课地点﹕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</w:p>
    <w:p w14:paraId="5CB3FDF4" w14:textId="77777777" w:rsidR="009E6199" w:rsidRDefault="00000000">
      <w:pPr>
        <w:spacing w:line="360" w:lineRule="auto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</w:rPr>
        <w:t>上课班级</w:t>
      </w:r>
      <w:r>
        <w:rPr>
          <w:rFonts w:ascii="宋体" w:hAnsi="宋体" w:hint="eastAsia"/>
        </w:rPr>
        <w:t>﹕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>听课日期</w:t>
      </w:r>
      <w:r>
        <w:rPr>
          <w:rFonts w:ascii="宋体" w:hAnsi="宋体" w:hint="eastAsia"/>
        </w:rPr>
        <w:t>﹕</w:t>
      </w:r>
      <w:r>
        <w:rPr>
          <w:rFonts w:ascii="宋体" w:hAnsi="宋体" w:hint="eastAsia"/>
          <w:u w:val="single"/>
        </w:rPr>
        <w:t xml:space="preserve">       　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　  </w:t>
      </w:r>
      <w:r>
        <w:rPr>
          <w:rFonts w:ascii="宋体" w:hAnsi="宋体" w:hint="eastAsia"/>
        </w:rPr>
        <w:t>日</w:t>
      </w:r>
      <w:r>
        <w:rPr>
          <w:rFonts w:ascii="宋体" w:hAnsi="宋体" w:hint="eastAsia"/>
          <w:u w:val="single"/>
        </w:rPr>
        <w:t xml:space="preserve">　   　 </w:t>
      </w:r>
      <w:r>
        <w:rPr>
          <w:rFonts w:ascii="宋体" w:hAnsi="宋体" w:hint="eastAsia"/>
        </w:rPr>
        <w:t>节</w:t>
      </w:r>
    </w:p>
    <w:p w14:paraId="00225774" w14:textId="77777777" w:rsidR="009E6199" w:rsidRDefault="00000000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应到人数：</w:t>
      </w:r>
      <w:r>
        <w:rPr>
          <w:rFonts w:hint="eastAsia"/>
          <w:u w:val="single"/>
        </w:rPr>
        <w:t xml:space="preserve"> 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实到人数：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其中迟到人数：</w:t>
      </w:r>
      <w:r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40"/>
        <w:gridCol w:w="4180"/>
        <w:gridCol w:w="846"/>
        <w:gridCol w:w="847"/>
        <w:gridCol w:w="847"/>
        <w:gridCol w:w="847"/>
      </w:tblGrid>
      <w:tr w:rsidR="009E6199" w14:paraId="224570D8" w14:textId="77777777" w:rsidTr="001D64E6">
        <w:trPr>
          <w:cantSplit/>
          <w:trHeight w:val="397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 w14:paraId="4081C080" w14:textId="77777777" w:rsidR="009E6199" w:rsidRDefault="00000000">
            <w:pPr>
              <w:jc w:val="center"/>
            </w:pPr>
            <w:r>
              <w:rPr>
                <w:rFonts w:hint="eastAsia"/>
              </w:rPr>
              <w:t>评价类别</w:t>
            </w:r>
          </w:p>
        </w:tc>
        <w:tc>
          <w:tcPr>
            <w:tcW w:w="4180" w:type="dxa"/>
            <w:vMerge w:val="restart"/>
            <w:vAlign w:val="center"/>
          </w:tcPr>
          <w:p w14:paraId="4CC2D3A7" w14:textId="77777777" w:rsidR="009E6199" w:rsidRDefault="00000000">
            <w:pPr>
              <w:jc w:val="center"/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3387" w:type="dxa"/>
            <w:gridSpan w:val="4"/>
            <w:vAlign w:val="center"/>
          </w:tcPr>
          <w:p w14:paraId="693E9E22" w14:textId="77777777" w:rsidR="009E6199" w:rsidRDefault="00000000">
            <w:pPr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价</w:t>
            </w:r>
          </w:p>
        </w:tc>
      </w:tr>
      <w:tr w:rsidR="009E6199" w14:paraId="787CC446" w14:textId="77777777" w:rsidTr="001D64E6">
        <w:trPr>
          <w:cantSplit/>
          <w:trHeight w:val="397"/>
          <w:jc w:val="center"/>
        </w:trPr>
        <w:tc>
          <w:tcPr>
            <w:tcW w:w="1188" w:type="dxa"/>
            <w:gridSpan w:val="2"/>
            <w:vMerge/>
            <w:vAlign w:val="center"/>
          </w:tcPr>
          <w:p w14:paraId="5D06D6EC" w14:textId="77777777" w:rsidR="009E6199" w:rsidRDefault="009E6199">
            <w:pPr>
              <w:jc w:val="center"/>
            </w:pPr>
          </w:p>
        </w:tc>
        <w:tc>
          <w:tcPr>
            <w:tcW w:w="4180" w:type="dxa"/>
            <w:vMerge/>
            <w:vAlign w:val="center"/>
          </w:tcPr>
          <w:p w14:paraId="6A700E5F" w14:textId="77777777" w:rsidR="009E6199" w:rsidRDefault="009E6199">
            <w:pPr>
              <w:jc w:val="center"/>
            </w:pPr>
          </w:p>
        </w:tc>
        <w:tc>
          <w:tcPr>
            <w:tcW w:w="846" w:type="dxa"/>
            <w:vAlign w:val="center"/>
          </w:tcPr>
          <w:p w14:paraId="67E44F44" w14:textId="77777777" w:rsidR="009E6199" w:rsidRDefault="00000000">
            <w:pPr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847" w:type="dxa"/>
            <w:vAlign w:val="center"/>
          </w:tcPr>
          <w:p w14:paraId="3CC1CE1A" w14:textId="77777777" w:rsidR="009E6199" w:rsidRDefault="00000000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47" w:type="dxa"/>
            <w:vAlign w:val="center"/>
          </w:tcPr>
          <w:p w14:paraId="720C9296" w14:textId="77777777" w:rsidR="009E6199" w:rsidRDefault="00000000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847" w:type="dxa"/>
            <w:vAlign w:val="center"/>
          </w:tcPr>
          <w:p w14:paraId="676067D8" w14:textId="77777777" w:rsidR="009E6199" w:rsidRDefault="00000000">
            <w:pPr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9E6199" w14:paraId="223E8722" w14:textId="77777777" w:rsidTr="001D64E6">
        <w:trPr>
          <w:cantSplit/>
          <w:trHeight w:val="680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582A677" w14:textId="77777777" w:rsidR="009E6199" w:rsidRDefault="00000000">
            <w:pPr>
              <w:jc w:val="center"/>
            </w:pPr>
            <w:r>
              <w:rPr>
                <w:rFonts w:hint="eastAsia"/>
              </w:rPr>
              <w:t>课</w:t>
            </w:r>
          </w:p>
          <w:p w14:paraId="603918F1" w14:textId="77777777" w:rsidR="009E6199" w:rsidRDefault="00000000">
            <w:pPr>
              <w:jc w:val="center"/>
            </w:pPr>
            <w:r>
              <w:rPr>
                <w:rFonts w:hint="eastAsia"/>
              </w:rPr>
              <w:t>堂</w:t>
            </w:r>
          </w:p>
          <w:p w14:paraId="097EBD1B" w14:textId="77777777" w:rsidR="009E6199" w:rsidRDefault="00000000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5E296955" w14:textId="77777777" w:rsidR="009E6199" w:rsidRDefault="00000000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75BAC861" w14:textId="77777777" w:rsidR="009E6199" w:rsidRDefault="00000000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19A61DAA" w14:textId="77777777" w:rsidR="009E6199" w:rsidRDefault="00000000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540" w:type="dxa"/>
            <w:vAlign w:val="center"/>
          </w:tcPr>
          <w:p w14:paraId="14CCAFF1" w14:textId="77777777" w:rsidR="009E6199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80" w:type="dxa"/>
            <w:vAlign w:val="center"/>
          </w:tcPr>
          <w:p w14:paraId="0B867856" w14:textId="77777777" w:rsidR="009E6199" w:rsidRDefault="00000000">
            <w:proofErr w:type="gramStart"/>
            <w:r>
              <w:t>思政元素</w:t>
            </w:r>
            <w:proofErr w:type="gramEnd"/>
            <w:r>
              <w:t>与学科知识有机融合，</w:t>
            </w:r>
            <w:r>
              <w:rPr>
                <w:rFonts w:hint="eastAsia"/>
              </w:rPr>
              <w:t>体现课程育人目标和特色。</w:t>
            </w:r>
          </w:p>
        </w:tc>
        <w:tc>
          <w:tcPr>
            <w:tcW w:w="846" w:type="dxa"/>
            <w:vAlign w:val="center"/>
          </w:tcPr>
          <w:p w14:paraId="40C32F2B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1AF559BE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51808EB0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4BEEC669" w14:textId="77777777" w:rsidR="009E6199" w:rsidRDefault="009E6199">
            <w:pPr>
              <w:jc w:val="center"/>
            </w:pPr>
          </w:p>
        </w:tc>
      </w:tr>
      <w:tr w:rsidR="009E6199" w14:paraId="0E24D384" w14:textId="77777777" w:rsidTr="001D64E6">
        <w:trPr>
          <w:cantSplit/>
          <w:trHeight w:val="680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53D2E6C9" w14:textId="77777777" w:rsidR="009E6199" w:rsidRDefault="009E6199">
            <w:pPr>
              <w:jc w:val="center"/>
            </w:pPr>
          </w:p>
        </w:tc>
        <w:tc>
          <w:tcPr>
            <w:tcW w:w="540" w:type="dxa"/>
            <w:vAlign w:val="center"/>
          </w:tcPr>
          <w:p w14:paraId="5CEC9924" w14:textId="77777777" w:rsidR="009E6199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80" w:type="dxa"/>
            <w:vAlign w:val="center"/>
          </w:tcPr>
          <w:p w14:paraId="7BBBD809" w14:textId="77777777" w:rsidR="009E6199" w:rsidRDefault="00000000">
            <w:r>
              <w:t>教学目标明确，</w:t>
            </w:r>
            <w:r>
              <w:rPr>
                <w:rFonts w:hint="eastAsia"/>
                <w:spacing w:val="-1"/>
              </w:rPr>
              <w:t>教学内容充实，注重理论联系实际。</w:t>
            </w:r>
          </w:p>
        </w:tc>
        <w:tc>
          <w:tcPr>
            <w:tcW w:w="846" w:type="dxa"/>
            <w:vAlign w:val="center"/>
          </w:tcPr>
          <w:p w14:paraId="705BC8ED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0C382F73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62811249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0CA76D9D" w14:textId="77777777" w:rsidR="009E6199" w:rsidRDefault="009E6199">
            <w:pPr>
              <w:jc w:val="center"/>
            </w:pPr>
          </w:p>
        </w:tc>
      </w:tr>
      <w:tr w:rsidR="009E6199" w14:paraId="27C22598" w14:textId="77777777" w:rsidTr="001D64E6">
        <w:trPr>
          <w:cantSplit/>
          <w:trHeight w:val="680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35D31A43" w14:textId="77777777" w:rsidR="009E6199" w:rsidRDefault="009E6199">
            <w:pPr>
              <w:jc w:val="center"/>
            </w:pPr>
          </w:p>
        </w:tc>
        <w:tc>
          <w:tcPr>
            <w:tcW w:w="540" w:type="dxa"/>
            <w:vAlign w:val="center"/>
          </w:tcPr>
          <w:p w14:paraId="7EA355BA" w14:textId="77777777" w:rsidR="009E6199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80" w:type="dxa"/>
            <w:vAlign w:val="center"/>
          </w:tcPr>
          <w:p w14:paraId="5B1CB528" w14:textId="77777777" w:rsidR="009E6199" w:rsidRDefault="00000000">
            <w:r>
              <w:t>教学材料准备充分，</w:t>
            </w:r>
            <w:r>
              <w:rPr>
                <w:rFonts w:hint="eastAsia"/>
                <w:spacing w:val="-1"/>
              </w:rPr>
              <w:t>教学</w:t>
            </w:r>
            <w:r>
              <w:rPr>
                <w:rFonts w:hint="eastAsia"/>
                <w:spacing w:val="-7"/>
              </w:rPr>
              <w:t>具有启发性，重点突出</w:t>
            </w:r>
            <w:r>
              <w:rPr>
                <w:rFonts w:hint="eastAsia"/>
                <w:spacing w:val="-5"/>
              </w:rPr>
              <w:t>。</w:t>
            </w:r>
          </w:p>
        </w:tc>
        <w:tc>
          <w:tcPr>
            <w:tcW w:w="846" w:type="dxa"/>
            <w:vAlign w:val="center"/>
          </w:tcPr>
          <w:p w14:paraId="775EB1A5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06D1F949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40552030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1CC0B3E5" w14:textId="77777777" w:rsidR="009E6199" w:rsidRDefault="009E6199">
            <w:pPr>
              <w:jc w:val="center"/>
            </w:pPr>
          </w:p>
        </w:tc>
      </w:tr>
      <w:tr w:rsidR="009E6199" w14:paraId="59EDF904" w14:textId="77777777" w:rsidTr="001D64E6">
        <w:trPr>
          <w:cantSplit/>
          <w:trHeight w:val="680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5E29040B" w14:textId="77777777" w:rsidR="009E6199" w:rsidRDefault="009E6199">
            <w:pPr>
              <w:jc w:val="center"/>
            </w:pPr>
          </w:p>
        </w:tc>
        <w:tc>
          <w:tcPr>
            <w:tcW w:w="540" w:type="dxa"/>
            <w:vAlign w:val="center"/>
          </w:tcPr>
          <w:p w14:paraId="668D134E" w14:textId="77777777" w:rsidR="009E6199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80" w:type="dxa"/>
            <w:vAlign w:val="center"/>
          </w:tcPr>
          <w:p w14:paraId="4D2A7419" w14:textId="77777777" w:rsidR="009E6199" w:rsidRDefault="00000000">
            <w:r>
              <w:rPr>
                <w:spacing w:val="-4"/>
              </w:rPr>
              <w:t>教学手段</w:t>
            </w:r>
            <w:r>
              <w:rPr>
                <w:rFonts w:hint="eastAsia"/>
                <w:spacing w:val="-1"/>
              </w:rPr>
              <w:t>灵活、适用</w:t>
            </w:r>
            <w:r>
              <w:rPr>
                <w:spacing w:val="-5"/>
              </w:rPr>
              <w:t>，</w:t>
            </w:r>
            <w:r>
              <w:rPr>
                <w:spacing w:val="-7"/>
              </w:rPr>
              <w:t>与教学内容紧</w:t>
            </w:r>
            <w:r>
              <w:rPr>
                <w:spacing w:val="-8"/>
              </w:rPr>
              <w:t>密联系</w:t>
            </w:r>
            <w:r>
              <w:rPr>
                <w:rFonts w:hint="eastAsia"/>
                <w:spacing w:val="-8"/>
              </w:rPr>
              <w:t>。</w:t>
            </w:r>
          </w:p>
        </w:tc>
        <w:tc>
          <w:tcPr>
            <w:tcW w:w="846" w:type="dxa"/>
            <w:vAlign w:val="center"/>
          </w:tcPr>
          <w:p w14:paraId="70B4B7F9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6002C3F1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6523D163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2A249ED4" w14:textId="77777777" w:rsidR="009E6199" w:rsidRDefault="009E6199">
            <w:pPr>
              <w:jc w:val="center"/>
            </w:pPr>
          </w:p>
        </w:tc>
      </w:tr>
      <w:tr w:rsidR="009E6199" w14:paraId="7125F46B" w14:textId="77777777" w:rsidTr="001D64E6">
        <w:trPr>
          <w:cantSplit/>
          <w:trHeight w:val="680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1976EBAB" w14:textId="77777777" w:rsidR="009E6199" w:rsidRDefault="009E6199">
            <w:pPr>
              <w:jc w:val="center"/>
            </w:pPr>
          </w:p>
        </w:tc>
        <w:tc>
          <w:tcPr>
            <w:tcW w:w="540" w:type="dxa"/>
            <w:vAlign w:val="center"/>
          </w:tcPr>
          <w:p w14:paraId="023BB11A" w14:textId="77777777" w:rsidR="009E6199" w:rsidRDefault="0000000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80" w:type="dxa"/>
            <w:vAlign w:val="center"/>
          </w:tcPr>
          <w:p w14:paraId="4705EBD7" w14:textId="77777777" w:rsidR="009E6199" w:rsidRDefault="00000000">
            <w:r>
              <w:rPr>
                <w:rFonts w:hint="eastAsia"/>
                <w:spacing w:val="-7"/>
              </w:rPr>
              <w:t>课堂气氛活跃，</w:t>
            </w:r>
            <w:r>
              <w:rPr>
                <w:rFonts w:hint="eastAsia"/>
                <w:spacing w:val="-5"/>
              </w:rPr>
              <w:t>注重发挥学生在教学中的主体作用。</w:t>
            </w:r>
          </w:p>
        </w:tc>
        <w:tc>
          <w:tcPr>
            <w:tcW w:w="846" w:type="dxa"/>
            <w:vAlign w:val="center"/>
          </w:tcPr>
          <w:p w14:paraId="49357631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2304138A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6E6E5186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193A6AF5" w14:textId="77777777" w:rsidR="009E6199" w:rsidRDefault="009E6199">
            <w:pPr>
              <w:jc w:val="center"/>
            </w:pPr>
          </w:p>
        </w:tc>
      </w:tr>
      <w:tr w:rsidR="009E6199" w14:paraId="48A66C59" w14:textId="77777777" w:rsidTr="001D64E6">
        <w:trPr>
          <w:cantSplit/>
          <w:trHeight w:val="680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581EAEA5" w14:textId="77777777" w:rsidR="009E6199" w:rsidRDefault="009E6199">
            <w:pPr>
              <w:jc w:val="center"/>
            </w:pPr>
          </w:p>
        </w:tc>
        <w:tc>
          <w:tcPr>
            <w:tcW w:w="540" w:type="dxa"/>
            <w:vAlign w:val="center"/>
          </w:tcPr>
          <w:p w14:paraId="2C1EE0DC" w14:textId="77777777" w:rsidR="009E6199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80" w:type="dxa"/>
            <w:vAlign w:val="center"/>
          </w:tcPr>
          <w:p w14:paraId="37A5277F" w14:textId="77777777" w:rsidR="009E6199" w:rsidRDefault="00000000">
            <w:r>
              <w:t>语言表达准确，语速恰当，</w:t>
            </w:r>
            <w:proofErr w:type="gramStart"/>
            <w:r>
              <w:t>教态自然</w:t>
            </w:r>
            <w:proofErr w:type="gramEnd"/>
            <w:r>
              <w:t>大方，</w:t>
            </w:r>
            <w:r>
              <w:rPr>
                <w:rFonts w:hint="eastAsia"/>
              </w:rPr>
              <w:t>有吸引力和感染力</w:t>
            </w:r>
            <w:r>
              <w:t>。</w:t>
            </w:r>
          </w:p>
        </w:tc>
        <w:tc>
          <w:tcPr>
            <w:tcW w:w="846" w:type="dxa"/>
            <w:vAlign w:val="center"/>
          </w:tcPr>
          <w:p w14:paraId="55E9093A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6813EAF5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5F29A0A1" w14:textId="77777777" w:rsidR="009E6199" w:rsidRDefault="009E6199">
            <w:pPr>
              <w:jc w:val="center"/>
            </w:pPr>
          </w:p>
        </w:tc>
        <w:tc>
          <w:tcPr>
            <w:tcW w:w="847" w:type="dxa"/>
            <w:vAlign w:val="center"/>
          </w:tcPr>
          <w:p w14:paraId="5B042258" w14:textId="77777777" w:rsidR="009E6199" w:rsidRDefault="009E6199">
            <w:pPr>
              <w:jc w:val="center"/>
            </w:pPr>
          </w:p>
        </w:tc>
      </w:tr>
      <w:tr w:rsidR="009E6199" w14:paraId="73EE2AF9" w14:textId="77777777" w:rsidTr="001D64E6">
        <w:trPr>
          <w:cantSplit/>
          <w:trHeight w:val="680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14:paraId="33977F21" w14:textId="77777777" w:rsidR="009E6199" w:rsidRDefault="009E6199">
            <w:pPr>
              <w:jc w:val="center"/>
            </w:pPr>
          </w:p>
        </w:tc>
        <w:tc>
          <w:tcPr>
            <w:tcW w:w="540" w:type="dxa"/>
            <w:vAlign w:val="center"/>
          </w:tcPr>
          <w:p w14:paraId="55F4E4F0" w14:textId="77777777" w:rsidR="009E6199" w:rsidRDefault="000000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80" w:type="dxa"/>
            <w:vAlign w:val="center"/>
          </w:tcPr>
          <w:p w14:paraId="2EFF9DC3" w14:textId="77777777" w:rsidR="009E6199" w:rsidRDefault="00000000">
            <w:r>
              <w:rPr>
                <w:rFonts w:hint="eastAsia"/>
              </w:rPr>
              <w:t>是否有违背职业道德规范的言行。</w:t>
            </w:r>
          </w:p>
        </w:tc>
        <w:tc>
          <w:tcPr>
            <w:tcW w:w="3387" w:type="dxa"/>
            <w:gridSpan w:val="4"/>
            <w:vAlign w:val="center"/>
          </w:tcPr>
          <w:p w14:paraId="1F53FBC3" w14:textId="77777777" w:rsidR="009E6199" w:rsidRDefault="0000000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       </w:t>
            </w:r>
          </w:p>
        </w:tc>
      </w:tr>
      <w:tr w:rsidR="009E6199" w14:paraId="57072C62" w14:textId="77777777">
        <w:trPr>
          <w:cantSplit/>
          <w:trHeight w:val="1134"/>
          <w:jc w:val="center"/>
        </w:trPr>
        <w:tc>
          <w:tcPr>
            <w:tcW w:w="8755" w:type="dxa"/>
            <w:gridSpan w:val="7"/>
          </w:tcPr>
          <w:p w14:paraId="12F38912" w14:textId="56EFFC4A" w:rsidR="009E6199" w:rsidRDefault="00000000">
            <w:pPr>
              <w:spacing w:before="240"/>
            </w:pPr>
            <w:r>
              <w:rPr>
                <w:rFonts w:hint="eastAsia"/>
              </w:rPr>
              <w:t>对教风、学风、教学环境等方面的评价</w:t>
            </w:r>
            <w:r w:rsidR="007D10F1">
              <w:rPr>
                <w:rFonts w:ascii="宋体" w:hAnsi="宋体" w:hint="eastAsia"/>
              </w:rPr>
              <w:t>以及</w:t>
            </w:r>
            <w:r>
              <w:rPr>
                <w:rFonts w:hint="eastAsia"/>
              </w:rPr>
              <w:t>意见或建议</w:t>
            </w:r>
          </w:p>
          <w:p w14:paraId="23DE3FB2" w14:textId="77777777" w:rsidR="009E6199" w:rsidRDefault="009E6199"/>
          <w:p w14:paraId="203E666F" w14:textId="77777777" w:rsidR="009E6199" w:rsidRDefault="009E6199"/>
          <w:p w14:paraId="14EC70D7" w14:textId="77777777" w:rsidR="009E6199" w:rsidRDefault="009E6199"/>
          <w:p w14:paraId="4DB1AAA4" w14:textId="77777777" w:rsidR="009E6199" w:rsidRDefault="009E6199"/>
          <w:p w14:paraId="33EC3ACF" w14:textId="77777777" w:rsidR="009E6199" w:rsidRDefault="009E6199"/>
          <w:p w14:paraId="0898D9E4" w14:textId="77777777" w:rsidR="009E6199" w:rsidRDefault="009E6199">
            <w:pPr>
              <w:rPr>
                <w:rFonts w:ascii="宋体" w:hAnsi="宋体"/>
              </w:rPr>
            </w:pPr>
          </w:p>
          <w:p w14:paraId="6AEBA644" w14:textId="77777777" w:rsidR="009E6199" w:rsidRDefault="009E6199">
            <w:pPr>
              <w:rPr>
                <w:rFonts w:ascii="宋体" w:hAnsi="宋体"/>
              </w:rPr>
            </w:pPr>
          </w:p>
          <w:p w14:paraId="6D565F82" w14:textId="77777777" w:rsidR="009E6199" w:rsidRDefault="009E6199"/>
          <w:p w14:paraId="259AF224" w14:textId="77777777" w:rsidR="009E6199" w:rsidRDefault="009E6199"/>
          <w:p w14:paraId="7206C267" w14:textId="77777777" w:rsidR="001D64E6" w:rsidRDefault="001D64E6"/>
          <w:p w14:paraId="6745F40C" w14:textId="77777777" w:rsidR="001D64E6" w:rsidRDefault="001D64E6"/>
          <w:p w14:paraId="444828EB" w14:textId="77777777" w:rsidR="009E6199" w:rsidRDefault="009E6199"/>
          <w:p w14:paraId="1F56910C" w14:textId="77777777" w:rsidR="009E6199" w:rsidRDefault="009E6199"/>
        </w:tc>
      </w:tr>
    </w:tbl>
    <w:p w14:paraId="493EA031" w14:textId="77777777" w:rsidR="009E6199" w:rsidRDefault="00000000">
      <w:pPr>
        <w:rPr>
          <w:rFonts w:ascii="宋体" w:hAnsi="宋体"/>
        </w:rPr>
      </w:pPr>
      <w:r>
        <w:rPr>
          <w:rFonts w:hint="eastAsia"/>
        </w:rPr>
        <w:t>注</w:t>
      </w:r>
      <w:r>
        <w:rPr>
          <w:rFonts w:hint="eastAsia"/>
        </w:rPr>
        <w:t xml:space="preserve">: </w:t>
      </w:r>
      <w:r>
        <w:rPr>
          <w:rFonts w:ascii="宋体" w:hAnsi="宋体" w:hint="eastAsia"/>
        </w:rPr>
        <w:t>1.在相应的栏目内划“√”,请不要划在两栏之间,也不要空。</w:t>
      </w:r>
    </w:p>
    <w:p w14:paraId="0294438F" w14:textId="3B3A8B7A" w:rsidR="009E6199" w:rsidRDefault="00000000">
      <w:pPr>
        <w:rPr>
          <w:rFonts w:ascii="宋体" w:hAnsi="宋体"/>
        </w:rPr>
      </w:pPr>
      <w:r>
        <w:rPr>
          <w:rFonts w:ascii="宋体" w:hAnsi="宋体" w:hint="eastAsia"/>
        </w:rPr>
        <w:t xml:space="preserve">　 2.一般“优”为85分</w:t>
      </w:r>
      <w:r w:rsidR="00F36197">
        <w:rPr>
          <w:rFonts w:ascii="宋体" w:hAnsi="宋体" w:hint="eastAsia"/>
        </w:rPr>
        <w:t>及</w:t>
      </w:r>
      <w:r>
        <w:rPr>
          <w:rFonts w:ascii="宋体" w:hAnsi="宋体" w:hint="eastAsia"/>
        </w:rPr>
        <w:t>以上，“良”为75分</w:t>
      </w:r>
      <w:r w:rsidR="00F36197">
        <w:rPr>
          <w:rFonts w:ascii="宋体" w:hAnsi="宋体" w:hint="eastAsia"/>
        </w:rPr>
        <w:t>及</w:t>
      </w:r>
      <w:r>
        <w:rPr>
          <w:rFonts w:ascii="宋体" w:hAnsi="宋体" w:hint="eastAsia"/>
        </w:rPr>
        <w:t>以上，“中”为65分</w:t>
      </w:r>
      <w:r w:rsidR="00F36197">
        <w:rPr>
          <w:rFonts w:ascii="宋体" w:hAnsi="宋体" w:hint="eastAsia"/>
        </w:rPr>
        <w:t>及</w:t>
      </w:r>
      <w:r>
        <w:rPr>
          <w:rFonts w:ascii="宋体" w:hAnsi="宋体" w:hint="eastAsia"/>
        </w:rPr>
        <w:t>以上，“差”为65分以下。</w:t>
      </w:r>
    </w:p>
    <w:p w14:paraId="0CF06A91" w14:textId="77777777" w:rsidR="009E6199" w:rsidRDefault="009E6199">
      <w:pPr>
        <w:rPr>
          <w:rFonts w:ascii="宋体" w:hAnsi="宋体"/>
        </w:rPr>
      </w:pPr>
    </w:p>
    <w:p w14:paraId="7E34F732" w14:textId="77777777" w:rsidR="009E6199" w:rsidRDefault="00000000">
      <w:pPr>
        <w:spacing w:line="420" w:lineRule="exact"/>
        <w:rPr>
          <w:rFonts w:ascii="楷体_GB2312" w:eastAsia="楷体_GB2312" w:hAnsi="宋体"/>
          <w:b/>
          <w:sz w:val="24"/>
          <w:u w:val="single"/>
        </w:rPr>
      </w:pPr>
      <w:r>
        <w:rPr>
          <w:rFonts w:ascii="楷体_GB2312" w:eastAsia="楷体_GB2312" w:hAnsi="宋体" w:hint="eastAsia"/>
          <w:b/>
          <w:sz w:val="24"/>
        </w:rPr>
        <w:t xml:space="preserve">  听课人员姓名: </w:t>
      </w:r>
      <w:r>
        <w:rPr>
          <w:rFonts w:ascii="楷体_GB2312" w:eastAsia="楷体_GB2312" w:hAnsi="宋体" w:hint="eastAsia"/>
          <w:b/>
          <w:sz w:val="24"/>
          <w:u w:val="single"/>
        </w:rPr>
        <w:t xml:space="preserve">                </w:t>
      </w:r>
      <w:r>
        <w:rPr>
          <w:rFonts w:ascii="楷体_GB2312" w:eastAsia="楷体_GB2312" w:hAnsi="宋体" w:hint="eastAsia"/>
          <w:b/>
          <w:sz w:val="24"/>
        </w:rPr>
        <w:t xml:space="preserve">部门: </w:t>
      </w:r>
      <w:r>
        <w:rPr>
          <w:rFonts w:ascii="楷体_GB2312" w:eastAsia="楷体_GB2312" w:hAnsi="宋体" w:hint="eastAsia"/>
          <w:b/>
          <w:sz w:val="24"/>
          <w:u w:val="single"/>
        </w:rPr>
        <w:t xml:space="preserve">                </w:t>
      </w:r>
      <w:r>
        <w:rPr>
          <w:rFonts w:ascii="楷体_GB2312" w:eastAsia="楷体_GB2312" w:hAnsi="宋体" w:hint="eastAsia"/>
          <w:b/>
          <w:sz w:val="24"/>
        </w:rPr>
        <w:t>职务:</w:t>
      </w:r>
      <w:r>
        <w:rPr>
          <w:rFonts w:ascii="楷体_GB2312" w:eastAsia="楷体_GB2312" w:hAnsi="宋体" w:hint="eastAsia"/>
          <w:b/>
          <w:sz w:val="24"/>
          <w:u w:val="single"/>
        </w:rPr>
        <w:t xml:space="preserve">              </w:t>
      </w:r>
    </w:p>
    <w:p w14:paraId="50FC24AD" w14:textId="77777777" w:rsidR="009E6199" w:rsidRDefault="00000000">
      <w:pPr>
        <w:pStyle w:val="a7"/>
        <w:spacing w:before="120" w:after="120" w:line="440" w:lineRule="exact"/>
        <w:rPr>
          <w:rFonts w:ascii="方正小标宋简体" w:eastAsia="方正小标宋简体"/>
          <w:b w:val="0"/>
          <w:sz w:val="36"/>
        </w:rPr>
      </w:pPr>
      <w:r>
        <w:rPr>
          <w:rFonts w:ascii="方正小标宋简体" w:eastAsia="方正小标宋简体" w:hint="eastAsia"/>
          <w:b w:val="0"/>
          <w:sz w:val="36"/>
        </w:rPr>
        <w:lastRenderedPageBreak/>
        <w:t>北京科技大学干部听课查课制度</w:t>
      </w:r>
    </w:p>
    <w:p w14:paraId="7417E493" w14:textId="77777777" w:rsidR="009E6199" w:rsidRDefault="00000000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第一条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为进一步加强本科教学工作中心地位，树立良好教风学风，推动各级领导干部深入教学一线了解和掌握我校本科教学情况，发现问题，加强指导，改进教学，逐步提高我校教学水平和质量，特制定本制度。</w:t>
      </w:r>
    </w:p>
    <w:p w14:paraId="53A8D28A" w14:textId="668EAC28" w:rsidR="009E6199" w:rsidRPr="00D362A4" w:rsidRDefault="00000000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第二条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学校、学院、部处的领导干部都要定期听课查课。主管教学校领导每学期听课不少于</w:t>
      </w:r>
      <w:r>
        <w:rPr>
          <w:rFonts w:eastAsia="仿宋" w:hint="eastAsia"/>
          <w:sz w:val="28"/>
          <w:szCs w:val="28"/>
        </w:rPr>
        <w:t>8</w:t>
      </w:r>
      <w:r>
        <w:rPr>
          <w:rFonts w:eastAsia="仿宋" w:hint="eastAsia"/>
          <w:sz w:val="28"/>
          <w:szCs w:val="28"/>
        </w:rPr>
        <w:t>学时，其他校领导每学期听课不少于</w:t>
      </w:r>
      <w:r>
        <w:rPr>
          <w:rFonts w:eastAsia="仿宋" w:hint="eastAsia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学时</w:t>
      </w:r>
      <w:r w:rsidR="007D10F1">
        <w:rPr>
          <w:rFonts w:eastAsia="仿宋" w:hint="eastAsia"/>
          <w:sz w:val="28"/>
          <w:szCs w:val="28"/>
        </w:rPr>
        <w:t>，</w:t>
      </w:r>
      <w:r w:rsidR="007D10F1" w:rsidRPr="00D362A4">
        <w:rPr>
          <w:rFonts w:eastAsia="仿宋" w:hint="eastAsia"/>
          <w:b/>
          <w:bCs/>
          <w:sz w:val="28"/>
          <w:szCs w:val="28"/>
        </w:rPr>
        <w:t>党委书记、校长及分管思想政治理论课建设、教学、科研工作的校领导每学期至少听</w:t>
      </w:r>
      <w:r w:rsidR="007D10F1" w:rsidRPr="00D362A4">
        <w:rPr>
          <w:rFonts w:eastAsia="仿宋" w:hint="eastAsia"/>
          <w:b/>
          <w:bCs/>
          <w:sz w:val="28"/>
          <w:szCs w:val="28"/>
        </w:rPr>
        <w:t>2</w:t>
      </w:r>
      <w:r w:rsidR="007D10F1" w:rsidRPr="00D362A4">
        <w:rPr>
          <w:rFonts w:eastAsia="仿宋" w:hint="eastAsia"/>
          <w:b/>
          <w:bCs/>
          <w:sz w:val="28"/>
          <w:szCs w:val="28"/>
        </w:rPr>
        <w:t>课时思想政治理论课</w:t>
      </w:r>
      <w:r w:rsidRPr="00D362A4">
        <w:rPr>
          <w:rFonts w:eastAsia="仿宋" w:hint="eastAsia"/>
          <w:sz w:val="28"/>
          <w:szCs w:val="28"/>
        </w:rPr>
        <w:t>；学院主管教学副院长每学期听课不少于</w:t>
      </w:r>
      <w:r w:rsidRPr="00D362A4">
        <w:rPr>
          <w:rFonts w:eastAsia="仿宋" w:hint="eastAsia"/>
          <w:sz w:val="28"/>
          <w:szCs w:val="28"/>
        </w:rPr>
        <w:t>8</w:t>
      </w:r>
      <w:r w:rsidRPr="00D362A4">
        <w:rPr>
          <w:rFonts w:eastAsia="仿宋" w:hint="eastAsia"/>
          <w:sz w:val="28"/>
          <w:szCs w:val="28"/>
        </w:rPr>
        <w:t>学时，其他学院负责人每学期听课不少于</w:t>
      </w:r>
      <w:r w:rsidRPr="00D362A4">
        <w:rPr>
          <w:rFonts w:eastAsia="仿宋" w:hint="eastAsia"/>
          <w:sz w:val="28"/>
          <w:szCs w:val="28"/>
        </w:rPr>
        <w:t>4</w:t>
      </w:r>
      <w:r w:rsidRPr="00D362A4">
        <w:rPr>
          <w:rFonts w:eastAsia="仿宋" w:hint="eastAsia"/>
          <w:sz w:val="28"/>
          <w:szCs w:val="28"/>
        </w:rPr>
        <w:t>学时</w:t>
      </w:r>
      <w:r w:rsidR="007D10F1" w:rsidRPr="00D362A4">
        <w:rPr>
          <w:rFonts w:eastAsia="仿宋" w:hint="eastAsia"/>
          <w:sz w:val="28"/>
          <w:szCs w:val="28"/>
        </w:rPr>
        <w:t>；</w:t>
      </w:r>
      <w:r w:rsidRPr="00D362A4">
        <w:rPr>
          <w:rFonts w:eastAsia="仿宋" w:hint="eastAsia"/>
          <w:kern w:val="0"/>
          <w:sz w:val="28"/>
          <w:szCs w:val="28"/>
        </w:rPr>
        <w:t>教务处、国际学生中心、宣传部、教师工作部、人事处、学生工作部（处）、团委等部门负责人每学期听课不少于</w:t>
      </w:r>
      <w:r w:rsidRPr="00D362A4">
        <w:rPr>
          <w:rFonts w:eastAsia="仿宋"/>
          <w:kern w:val="0"/>
          <w:sz w:val="28"/>
          <w:szCs w:val="28"/>
        </w:rPr>
        <w:t>4</w:t>
      </w:r>
      <w:r w:rsidRPr="00D362A4">
        <w:rPr>
          <w:rFonts w:eastAsia="仿宋" w:hint="eastAsia"/>
          <w:kern w:val="0"/>
          <w:sz w:val="28"/>
          <w:szCs w:val="28"/>
        </w:rPr>
        <w:t>学时</w:t>
      </w:r>
      <w:r w:rsidR="007D10F1" w:rsidRPr="00D362A4">
        <w:rPr>
          <w:rFonts w:eastAsia="仿宋" w:hint="eastAsia"/>
          <w:kern w:val="0"/>
          <w:sz w:val="28"/>
          <w:szCs w:val="28"/>
        </w:rPr>
        <w:t>，</w:t>
      </w:r>
      <w:r w:rsidR="007D10F1" w:rsidRPr="00D362A4">
        <w:rPr>
          <w:rFonts w:eastAsia="仿宋" w:hint="eastAsia"/>
          <w:b/>
          <w:bCs/>
          <w:sz w:val="28"/>
          <w:szCs w:val="28"/>
        </w:rPr>
        <w:t>须</w:t>
      </w:r>
      <w:r w:rsidRPr="00D362A4">
        <w:rPr>
          <w:rFonts w:eastAsia="仿宋" w:hint="eastAsia"/>
          <w:b/>
          <w:bCs/>
          <w:sz w:val="28"/>
          <w:szCs w:val="28"/>
        </w:rPr>
        <w:t>包含</w:t>
      </w:r>
      <w:r w:rsidR="007D10F1" w:rsidRPr="00D362A4">
        <w:rPr>
          <w:rFonts w:eastAsia="仿宋" w:hint="eastAsia"/>
          <w:b/>
          <w:bCs/>
          <w:sz w:val="28"/>
          <w:szCs w:val="28"/>
        </w:rPr>
        <w:t>思想政治理论课</w:t>
      </w:r>
      <w:r w:rsidRPr="00D362A4">
        <w:rPr>
          <w:rFonts w:eastAsia="仿宋" w:hint="eastAsia"/>
          <w:sz w:val="28"/>
          <w:szCs w:val="28"/>
        </w:rPr>
        <w:t>。</w:t>
      </w:r>
    </w:p>
    <w:p w14:paraId="0EA1CAC8" w14:textId="77777777" w:rsidR="009E6199" w:rsidRDefault="00000000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第三条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听课查</w:t>
      </w:r>
      <w:proofErr w:type="gramStart"/>
      <w:r>
        <w:rPr>
          <w:rFonts w:eastAsia="仿宋" w:hint="eastAsia"/>
          <w:sz w:val="28"/>
          <w:szCs w:val="28"/>
        </w:rPr>
        <w:t>课范围</w:t>
      </w:r>
      <w:proofErr w:type="gramEnd"/>
      <w:r>
        <w:rPr>
          <w:rFonts w:eastAsia="仿宋" w:hint="eastAsia"/>
          <w:sz w:val="28"/>
          <w:szCs w:val="28"/>
        </w:rPr>
        <w:t>面向本科生开设的全部课程，包括课堂教学和实践环节。</w:t>
      </w:r>
    </w:p>
    <w:p w14:paraId="6FED1B8B" w14:textId="77777777" w:rsidR="009E6199" w:rsidRDefault="00000000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第四条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教务处在每学期初公布课表，听课查课可随机安排，也可由教务处组织重点听课和有针对性的跟踪听课。各学院领导干部可以听本学院课程，也可去其他学院交叉听课。</w:t>
      </w:r>
    </w:p>
    <w:p w14:paraId="764688DF" w14:textId="77777777" w:rsidR="009E6199" w:rsidRDefault="00000000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第五条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听课人员应主要从教风、学风和教学环境等方面等做出评价和给出建议，听课后应尽可能与教师交换意见，并填写《北京科技大学干部听课查课表》。</w:t>
      </w:r>
    </w:p>
    <w:p w14:paraId="0AFDCA14" w14:textId="5797B76F" w:rsidR="009E6199" w:rsidRDefault="00000000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第六条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学校领导、相关部处领导将《干部听课查课表》提交教务处，</w:t>
      </w:r>
      <w:r w:rsidR="00146CFD">
        <w:rPr>
          <w:rFonts w:eastAsia="仿宋" w:hint="eastAsia"/>
          <w:sz w:val="28"/>
          <w:szCs w:val="28"/>
        </w:rPr>
        <w:t>每学</w:t>
      </w:r>
      <w:proofErr w:type="gramStart"/>
      <w:r w:rsidR="00146CFD">
        <w:rPr>
          <w:rFonts w:eastAsia="仿宋" w:hint="eastAsia"/>
          <w:sz w:val="28"/>
          <w:szCs w:val="28"/>
        </w:rPr>
        <w:t>期末</w:t>
      </w:r>
      <w:r>
        <w:rPr>
          <w:rFonts w:eastAsia="仿宋" w:hint="eastAsia"/>
          <w:sz w:val="28"/>
          <w:szCs w:val="28"/>
        </w:rPr>
        <w:t>由</w:t>
      </w:r>
      <w:proofErr w:type="gramEnd"/>
      <w:r>
        <w:rPr>
          <w:rFonts w:eastAsia="仿宋" w:hint="eastAsia"/>
          <w:sz w:val="28"/>
          <w:szCs w:val="28"/>
        </w:rPr>
        <w:t>教务处整理并反馈信息。学院领导将《干部听课查课表》提交本学院，凡属本学院教学问题，</w:t>
      </w:r>
      <w:r w:rsidR="009F2DD4" w:rsidRPr="00F36197">
        <w:rPr>
          <w:rFonts w:eastAsia="仿宋" w:hint="eastAsia"/>
          <w:sz w:val="28"/>
          <w:szCs w:val="28"/>
        </w:rPr>
        <w:t>每学</w:t>
      </w:r>
      <w:proofErr w:type="gramStart"/>
      <w:r w:rsidR="009F2DD4" w:rsidRPr="00F36197">
        <w:rPr>
          <w:rFonts w:eastAsia="仿宋" w:hint="eastAsia"/>
          <w:sz w:val="28"/>
          <w:szCs w:val="28"/>
        </w:rPr>
        <w:t>期末</w:t>
      </w:r>
      <w:r>
        <w:rPr>
          <w:rFonts w:eastAsia="仿宋" w:hint="eastAsia"/>
          <w:sz w:val="28"/>
          <w:szCs w:val="28"/>
        </w:rPr>
        <w:t>由</w:t>
      </w:r>
      <w:proofErr w:type="gramEnd"/>
      <w:r>
        <w:rPr>
          <w:rFonts w:eastAsia="仿宋" w:hint="eastAsia"/>
          <w:sz w:val="28"/>
          <w:szCs w:val="28"/>
        </w:rPr>
        <w:t>学院制定措施及时解决，并将解决方案形成书面材料连同</w:t>
      </w:r>
      <w:r>
        <w:rPr>
          <w:rFonts w:eastAsia="仿宋"/>
          <w:sz w:val="28"/>
          <w:szCs w:val="28"/>
        </w:rPr>
        <w:t>学院正职</w:t>
      </w:r>
      <w:r>
        <w:rPr>
          <w:rFonts w:eastAsia="仿宋" w:hint="eastAsia"/>
          <w:sz w:val="28"/>
          <w:szCs w:val="28"/>
        </w:rPr>
        <w:t>领导《干部听课查课表》报送教务处；其他问题由教务处协调解决。</w:t>
      </w:r>
    </w:p>
    <w:p w14:paraId="453E0681" w14:textId="77777777" w:rsidR="009E6199" w:rsidRDefault="00000000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第七条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教务处将定期公布干部听课查课情况。</w:t>
      </w:r>
    </w:p>
    <w:p w14:paraId="778C6744" w14:textId="68E0EEBA" w:rsidR="009E6199" w:rsidRDefault="00000000">
      <w:pPr>
        <w:spacing w:line="440" w:lineRule="exact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第八条</w:t>
      </w:r>
      <w:r>
        <w:rPr>
          <w:rFonts w:eastAsia="仿宋" w:hint="eastAsia"/>
          <w:b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本制度由教务处负责解释，自公布之日起开始实施。原校教发</w:t>
      </w:r>
      <w:r>
        <w:rPr>
          <w:rFonts w:eastAsia="仿宋" w:hint="eastAsia"/>
          <w:sz w:val="28"/>
          <w:szCs w:val="28"/>
        </w:rPr>
        <w:t>[20</w:t>
      </w:r>
      <w:r w:rsidR="00D362A4">
        <w:rPr>
          <w:rFonts w:eastAsia="仿宋"/>
          <w:sz w:val="28"/>
          <w:szCs w:val="28"/>
        </w:rPr>
        <w:t>21</w:t>
      </w:r>
      <w:r>
        <w:rPr>
          <w:rFonts w:eastAsia="仿宋" w:hint="eastAsia"/>
          <w:sz w:val="28"/>
          <w:szCs w:val="28"/>
        </w:rPr>
        <w:t>]</w:t>
      </w:r>
      <w:r w:rsidR="00D362A4"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号文件废止。</w:t>
      </w:r>
    </w:p>
    <w:p w14:paraId="606284D3" w14:textId="77777777" w:rsidR="009E6199" w:rsidRDefault="009E6199">
      <w:pPr>
        <w:spacing w:line="420" w:lineRule="exact"/>
        <w:rPr>
          <w:sz w:val="24"/>
        </w:rPr>
      </w:pPr>
    </w:p>
    <w:p w14:paraId="7DBEB793" w14:textId="77777777" w:rsidR="009E6199" w:rsidRDefault="009E6199">
      <w:pPr>
        <w:spacing w:line="420" w:lineRule="exact"/>
        <w:rPr>
          <w:sz w:val="24"/>
        </w:rPr>
      </w:pPr>
    </w:p>
    <w:p w14:paraId="18957293" w14:textId="77777777" w:rsidR="009E6199" w:rsidRDefault="00000000">
      <w:pPr>
        <w:spacing w:line="420" w:lineRule="exact"/>
        <w:ind w:right="42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教务处</w:t>
      </w:r>
    </w:p>
    <w:p w14:paraId="385921BB" w14:textId="01EA7B93" w:rsidR="009E6199" w:rsidRDefault="00000000">
      <w:pPr>
        <w:spacing w:line="420" w:lineRule="exact"/>
        <w:ind w:right="14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202</w:t>
      </w:r>
      <w:r w:rsidR="00D362A4">
        <w:rPr>
          <w:rFonts w:eastAsia="仿宋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月</w:t>
      </w:r>
    </w:p>
    <w:p w14:paraId="4E6FE2D7" w14:textId="0F22FC57" w:rsidR="009E6199" w:rsidRDefault="009E6199">
      <w:pPr>
        <w:spacing w:line="420" w:lineRule="exact"/>
        <w:rPr>
          <w:sz w:val="24"/>
        </w:rPr>
      </w:pPr>
    </w:p>
    <w:sectPr w:rsidR="009E6199">
      <w:footerReference w:type="even" r:id="rId6"/>
      <w:footerReference w:type="default" r:id="rId7"/>
      <w:pgSz w:w="11906" w:h="16838"/>
      <w:pgMar w:top="1134" w:right="1287" w:bottom="851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22AD" w14:textId="77777777" w:rsidR="00FF7701" w:rsidRDefault="00FF7701">
      <w:r>
        <w:separator/>
      </w:r>
    </w:p>
  </w:endnote>
  <w:endnote w:type="continuationSeparator" w:id="0">
    <w:p w14:paraId="1CD17264" w14:textId="77777777" w:rsidR="00FF7701" w:rsidRDefault="00F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B3B3" w14:textId="7F0A0729" w:rsidR="009E6199" w:rsidRDefault="0000000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D362A4">
      <w:rPr>
        <w:rStyle w:val="a9"/>
      </w:rPr>
      <w:fldChar w:fldCharType="separate"/>
    </w:r>
    <w:r w:rsidR="00D362A4">
      <w:rPr>
        <w:rStyle w:val="a9"/>
        <w:noProof/>
      </w:rPr>
      <w:t>2</w:t>
    </w:r>
    <w:r>
      <w:rPr>
        <w:rStyle w:val="a9"/>
      </w:rPr>
      <w:fldChar w:fldCharType="end"/>
    </w:r>
  </w:p>
  <w:p w14:paraId="3812B597" w14:textId="77777777" w:rsidR="009E6199" w:rsidRDefault="009E61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2FAB" w14:textId="77777777" w:rsidR="009E6199" w:rsidRDefault="009E61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4E85" w14:textId="77777777" w:rsidR="00FF7701" w:rsidRDefault="00FF7701">
      <w:r>
        <w:separator/>
      </w:r>
    </w:p>
  </w:footnote>
  <w:footnote w:type="continuationSeparator" w:id="0">
    <w:p w14:paraId="6F5DABDB" w14:textId="77777777" w:rsidR="00FF7701" w:rsidRDefault="00FF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wOWI4NTg2YzhhNmM4NDc2OTdhMmViYmQxMTdkODMifQ=="/>
  </w:docVars>
  <w:rsids>
    <w:rsidRoot w:val="00FC0938"/>
    <w:rsid w:val="000000B2"/>
    <w:rsid w:val="00042677"/>
    <w:rsid w:val="000507D2"/>
    <w:rsid w:val="00065FE5"/>
    <w:rsid w:val="000713DB"/>
    <w:rsid w:val="00075E84"/>
    <w:rsid w:val="000F4BA2"/>
    <w:rsid w:val="00146CFD"/>
    <w:rsid w:val="001A6199"/>
    <w:rsid w:val="001D64E6"/>
    <w:rsid w:val="00263026"/>
    <w:rsid w:val="002642F7"/>
    <w:rsid w:val="002A6EB4"/>
    <w:rsid w:val="002F1B37"/>
    <w:rsid w:val="00333925"/>
    <w:rsid w:val="00336850"/>
    <w:rsid w:val="00342B72"/>
    <w:rsid w:val="00356260"/>
    <w:rsid w:val="003747FB"/>
    <w:rsid w:val="0039627F"/>
    <w:rsid w:val="003A1825"/>
    <w:rsid w:val="003D4411"/>
    <w:rsid w:val="003E51F6"/>
    <w:rsid w:val="003F070B"/>
    <w:rsid w:val="00414D92"/>
    <w:rsid w:val="00420D9B"/>
    <w:rsid w:val="0042638A"/>
    <w:rsid w:val="005105D5"/>
    <w:rsid w:val="005352AB"/>
    <w:rsid w:val="00593D63"/>
    <w:rsid w:val="005C5BFA"/>
    <w:rsid w:val="00601B58"/>
    <w:rsid w:val="00630129"/>
    <w:rsid w:val="00646B55"/>
    <w:rsid w:val="0068494F"/>
    <w:rsid w:val="0069000E"/>
    <w:rsid w:val="007859CE"/>
    <w:rsid w:val="007A6CFB"/>
    <w:rsid w:val="007D10F1"/>
    <w:rsid w:val="00820A61"/>
    <w:rsid w:val="008A47F5"/>
    <w:rsid w:val="0094273F"/>
    <w:rsid w:val="009518C8"/>
    <w:rsid w:val="0095586B"/>
    <w:rsid w:val="009B4058"/>
    <w:rsid w:val="009E6199"/>
    <w:rsid w:val="009F2DD4"/>
    <w:rsid w:val="00A23018"/>
    <w:rsid w:val="00A56587"/>
    <w:rsid w:val="00A746E6"/>
    <w:rsid w:val="00B115E8"/>
    <w:rsid w:val="00B75658"/>
    <w:rsid w:val="00BA07E2"/>
    <w:rsid w:val="00BC3757"/>
    <w:rsid w:val="00C016E5"/>
    <w:rsid w:val="00C72B65"/>
    <w:rsid w:val="00C76113"/>
    <w:rsid w:val="00C91D6B"/>
    <w:rsid w:val="00CC3E15"/>
    <w:rsid w:val="00CE7AD7"/>
    <w:rsid w:val="00D362A4"/>
    <w:rsid w:val="00D36F21"/>
    <w:rsid w:val="00DE3D4A"/>
    <w:rsid w:val="00E216B8"/>
    <w:rsid w:val="00E2387F"/>
    <w:rsid w:val="00E41121"/>
    <w:rsid w:val="00E4186A"/>
    <w:rsid w:val="00EB2DE4"/>
    <w:rsid w:val="00ED455F"/>
    <w:rsid w:val="00EE6DF8"/>
    <w:rsid w:val="00F36197"/>
    <w:rsid w:val="00FC0938"/>
    <w:rsid w:val="00FD336D"/>
    <w:rsid w:val="00FE5E02"/>
    <w:rsid w:val="00FF7701"/>
    <w:rsid w:val="34CA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3FC38"/>
  <w15:docId w15:val="{E6C0731D-8645-4E39-9219-83FF549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Revision"/>
    <w:hidden/>
    <w:uiPriority w:val="99"/>
    <w:unhideWhenUsed/>
    <w:rsid w:val="001D64E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225</Words>
  <Characters>1285</Characters>
  <Application>Microsoft Office Word</Application>
  <DocSecurity>0</DocSecurity>
  <Lines>10</Lines>
  <Paragraphs>3</Paragraphs>
  <ScaleCrop>false</ScaleCrop>
  <Company>北京科技大学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耿华</dc:creator>
  <cp:lastModifiedBy>婷 张</cp:lastModifiedBy>
  <cp:revision>9</cp:revision>
  <dcterms:created xsi:type="dcterms:W3CDTF">2024-01-23T01:29:00Z</dcterms:created>
  <dcterms:modified xsi:type="dcterms:W3CDTF">2024-02-23T01:46:00Z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30C903430C994800AD4D3EFAD07C36A3_12</vt:lpwstr>
  </property>
</Properties>
</file>