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38"/>
        <w:gridCol w:w="1064"/>
        <w:gridCol w:w="5586"/>
        <w:gridCol w:w="1134"/>
        <w:gridCol w:w="992"/>
        <w:gridCol w:w="992"/>
        <w:gridCol w:w="925"/>
        <w:gridCol w:w="1544"/>
        <w:gridCol w:w="2723"/>
      </w:tblGrid>
      <w:tr w:rsidR="003D0170" w:rsidRPr="003D0170" w:rsidTr="00C72E35">
        <w:trPr>
          <w:trHeight w:val="6036"/>
        </w:trPr>
        <w:tc>
          <w:tcPr>
            <w:tcW w:w="15398" w:type="dxa"/>
            <w:gridSpan w:val="9"/>
            <w:tcBorders>
              <w:top w:val="nil"/>
              <w:left w:val="nil"/>
              <w:bottom w:val="nil"/>
              <w:right w:val="nil"/>
            </w:tcBorders>
            <w:hideMark/>
          </w:tcPr>
          <w:p w:rsidR="00B80BAE" w:rsidRDefault="003D0170" w:rsidP="003D0170">
            <w:pPr>
              <w:ind w:leftChars="151" w:left="317" w:firstLineChars="1300" w:firstLine="4160"/>
              <w:jc w:val="left"/>
            </w:pPr>
            <w:r w:rsidRPr="003D0170">
              <w:rPr>
                <w:b/>
                <w:bCs/>
                <w:sz w:val="32"/>
                <w:szCs w:val="32"/>
              </w:rPr>
              <w:t>2024</w:t>
            </w:r>
            <w:r w:rsidRPr="003D0170">
              <w:rPr>
                <w:rFonts w:hint="eastAsia"/>
                <w:b/>
                <w:bCs/>
                <w:sz w:val="32"/>
                <w:szCs w:val="32"/>
              </w:rPr>
              <w:t>年本科生科技创新课题招收学生启事</w:t>
            </w:r>
            <w:r w:rsidRPr="003D0170">
              <w:rPr>
                <w:rFonts w:hint="eastAsia"/>
                <w:b/>
                <w:bCs/>
              </w:rPr>
              <w:br/>
            </w:r>
            <w:r w:rsidRPr="003D0170">
              <w:rPr>
                <w:rFonts w:hint="eastAsia"/>
              </w:rPr>
              <w:br/>
            </w:r>
            <w:r>
              <w:t xml:space="preserve">    </w:t>
            </w:r>
            <w:r w:rsidRPr="003D0170">
              <w:rPr>
                <w:rFonts w:hint="eastAsia"/>
              </w:rPr>
              <w:t>自然科学基础实验中心（简称自然中心）是我校本科生基础实验和创新实践基地，秉承“实践创新，实验育人”理念，倡导以本科学生为主体的创新性实验改革，调动学生的积极性、主动性和创造性，致力于激发学生的创新兴趣、创新思维和创新意识，培养大学生的创新精神和创新能力，为大学生提供实现创新梦的平台。</w:t>
            </w:r>
            <w:r w:rsidRPr="003D0170">
              <w:rPr>
                <w:rFonts w:hint="eastAsia"/>
              </w:rPr>
              <w:br/>
            </w:r>
            <w:r>
              <w:t xml:space="preserve">    </w:t>
            </w:r>
            <w:r w:rsidRPr="003D0170">
              <w:rPr>
                <w:rFonts w:hint="eastAsia"/>
              </w:rPr>
              <w:t>近年来自然中心积极组织开展大学生科技创新项目相关工作，取得了优异的创新成绩和效果。同时，以科技创新项目的研究为依托，自然中心的老师积极指导</w:t>
            </w:r>
            <w:r w:rsidRPr="003D0170">
              <w:t>SRTP</w:t>
            </w:r>
            <w:r w:rsidRPr="003D0170">
              <w:rPr>
                <w:rFonts w:hint="eastAsia"/>
              </w:rPr>
              <w:t>项目组成员参加校、市及国家级各类竞赛活动并屡获佳绩。</w:t>
            </w:r>
            <w:r w:rsidRPr="003D0170">
              <w:rPr>
                <w:rFonts w:hint="eastAsia"/>
              </w:rPr>
              <w:br/>
            </w:r>
            <w:r>
              <w:t xml:space="preserve">    </w:t>
            </w:r>
            <w:r w:rsidRPr="003D0170">
              <w:rPr>
                <w:rFonts w:hint="eastAsia"/>
              </w:rPr>
              <w:t>为做好学校的本科生科技创新训练项目相关工作，自然中心科技创新课题面向全校招收学生，欢迎同学们根据自身兴趣及要求选择课题（见附表），通过电话、邮件或亲自到办公地点等方式积极联系指导老师，选择课题申报</w:t>
            </w:r>
            <w:r w:rsidRPr="003D0170">
              <w:t>SRTP</w:t>
            </w:r>
            <w:r w:rsidRPr="003D0170">
              <w:rPr>
                <w:rFonts w:hint="eastAsia"/>
              </w:rPr>
              <w:t>项目。</w:t>
            </w:r>
            <w:r w:rsidRPr="003D0170">
              <w:rPr>
                <w:rFonts w:hint="eastAsia"/>
              </w:rPr>
              <w:br/>
            </w:r>
            <w:r w:rsidRPr="003D0170">
              <w:rPr>
                <w:rFonts w:hint="eastAsia"/>
              </w:rPr>
              <w:br/>
              <w:t>附表：《自然中心</w:t>
            </w:r>
            <w:r w:rsidRPr="003D0170">
              <w:t>2024</w:t>
            </w:r>
            <w:r w:rsidRPr="003D0170">
              <w:rPr>
                <w:rFonts w:hint="eastAsia"/>
              </w:rPr>
              <w:t>年本科生科技创新课题一览表》</w:t>
            </w:r>
            <w:r w:rsidRPr="003D0170">
              <w:rPr>
                <w:rFonts w:hint="eastAsia"/>
              </w:rPr>
              <w:br/>
            </w:r>
            <w:r w:rsidRPr="003D0170">
              <w:rPr>
                <w:rFonts w:hint="eastAsia"/>
              </w:rPr>
              <w:br/>
              <w:t>咨询电话：</w:t>
            </w:r>
            <w:r w:rsidRPr="003D0170">
              <w:t>62334071</w:t>
            </w:r>
            <w:r w:rsidRPr="003D0170">
              <w:br/>
            </w:r>
            <w:r w:rsidRPr="003D0170">
              <w:rPr>
                <w:rFonts w:hint="eastAsia"/>
              </w:rPr>
              <w:t>联系人：李艳菊</w:t>
            </w:r>
          </w:p>
          <w:p w:rsidR="00B80BAE" w:rsidRDefault="00B80BAE" w:rsidP="003D0170">
            <w:pPr>
              <w:ind w:leftChars="151" w:left="317" w:firstLineChars="1300" w:firstLine="2730"/>
              <w:jc w:val="left"/>
            </w:pPr>
            <w:r>
              <w:rPr>
                <w:rFonts w:hint="eastAsia"/>
              </w:rPr>
              <w:t xml:space="preserve"> </w:t>
            </w:r>
            <w:r>
              <w:t xml:space="preserve">                                                                                 </w:t>
            </w:r>
            <w:r w:rsidRPr="00B80BAE">
              <w:rPr>
                <w:rFonts w:hint="eastAsia"/>
              </w:rPr>
              <w:t>自然科学基础实验中心</w:t>
            </w:r>
          </w:p>
          <w:p w:rsidR="003D0170" w:rsidRPr="003D0170" w:rsidRDefault="00B80BAE" w:rsidP="00B80BAE">
            <w:pPr>
              <w:ind w:leftChars="151" w:left="317" w:firstLineChars="5500" w:firstLine="11550"/>
              <w:jc w:val="left"/>
            </w:pPr>
            <w:r w:rsidRPr="00B80BAE">
              <w:t>2023年12月1日</w:t>
            </w:r>
            <w:r>
              <w:rPr>
                <w:rFonts w:hint="eastAsia"/>
              </w:rPr>
              <w:t xml:space="preserve"> </w:t>
            </w:r>
            <w:r w:rsidR="003D0170" w:rsidRPr="003D0170">
              <w:rPr>
                <w:rFonts w:hint="eastAsia"/>
              </w:rPr>
              <w:br/>
            </w:r>
            <w:r w:rsidR="003D0170" w:rsidRPr="003D0170">
              <w:t xml:space="preserve">                                                                                                                                                                                                                  </w:t>
            </w:r>
            <w:r>
              <w:t xml:space="preserve">      </w:t>
            </w:r>
            <w:r w:rsidR="003D0170" w:rsidRPr="003D0170">
              <w:t xml:space="preserve">                                                                                                                                                                                                   </w:t>
            </w:r>
            <w:r>
              <w:t xml:space="preserve"> </w:t>
            </w:r>
          </w:p>
        </w:tc>
      </w:tr>
      <w:tr w:rsidR="003D0170" w:rsidRPr="003D0170" w:rsidTr="00C72E35">
        <w:trPr>
          <w:trHeight w:val="705"/>
        </w:trPr>
        <w:tc>
          <w:tcPr>
            <w:tcW w:w="15398" w:type="dxa"/>
            <w:gridSpan w:val="9"/>
            <w:tcBorders>
              <w:top w:val="nil"/>
              <w:left w:val="nil"/>
              <w:bottom w:val="nil"/>
              <w:right w:val="nil"/>
            </w:tcBorders>
            <w:hideMark/>
          </w:tcPr>
          <w:p w:rsidR="003D0170" w:rsidRPr="00B80BAE" w:rsidRDefault="003D0170" w:rsidP="00B80BAE">
            <w:pPr>
              <w:ind w:firstLineChars="300" w:firstLine="840"/>
              <w:rPr>
                <w:b/>
                <w:bCs/>
                <w:sz w:val="28"/>
                <w:szCs w:val="28"/>
              </w:rPr>
            </w:pPr>
            <w:r w:rsidRPr="00B80BAE">
              <w:rPr>
                <w:rFonts w:hint="eastAsia"/>
                <w:b/>
                <w:bCs/>
                <w:sz w:val="28"/>
                <w:szCs w:val="28"/>
              </w:rPr>
              <w:t>附表：</w:t>
            </w:r>
          </w:p>
        </w:tc>
      </w:tr>
      <w:tr w:rsidR="003D0170" w:rsidRPr="003D0170" w:rsidTr="00C72E35">
        <w:trPr>
          <w:trHeight w:val="780"/>
        </w:trPr>
        <w:tc>
          <w:tcPr>
            <w:tcW w:w="15398" w:type="dxa"/>
            <w:gridSpan w:val="9"/>
            <w:tcBorders>
              <w:top w:val="nil"/>
              <w:left w:val="nil"/>
              <w:bottom w:val="single" w:sz="4" w:space="0" w:color="auto"/>
              <w:right w:val="nil"/>
            </w:tcBorders>
            <w:noWrap/>
            <w:hideMark/>
          </w:tcPr>
          <w:p w:rsidR="003D0170" w:rsidRPr="003D0170" w:rsidRDefault="003D0170" w:rsidP="003D0170">
            <w:pPr>
              <w:jc w:val="center"/>
              <w:rPr>
                <w:b/>
                <w:bCs/>
                <w:sz w:val="30"/>
                <w:szCs w:val="30"/>
              </w:rPr>
            </w:pPr>
            <w:r w:rsidRPr="003D0170">
              <w:rPr>
                <w:rFonts w:hint="eastAsia"/>
                <w:b/>
                <w:bCs/>
                <w:sz w:val="30"/>
                <w:szCs w:val="30"/>
              </w:rPr>
              <w:t>自然中心2024年本科生科技创新课题一览表</w:t>
            </w:r>
          </w:p>
        </w:tc>
      </w:tr>
      <w:tr w:rsidR="00646F25" w:rsidRPr="003D0170" w:rsidTr="0019478B">
        <w:trPr>
          <w:trHeight w:val="498"/>
        </w:trPr>
        <w:tc>
          <w:tcPr>
            <w:tcW w:w="438" w:type="dxa"/>
            <w:tcBorders>
              <w:top w:val="single" w:sz="4" w:space="0" w:color="auto"/>
            </w:tcBorders>
            <w:noWrap/>
            <w:hideMark/>
          </w:tcPr>
          <w:p w:rsidR="003D0170" w:rsidRPr="003D0170" w:rsidRDefault="003D0170" w:rsidP="003D0170">
            <w:pPr>
              <w:rPr>
                <w:b/>
                <w:bCs/>
              </w:rPr>
            </w:pPr>
            <w:r w:rsidRPr="003D0170">
              <w:rPr>
                <w:rFonts w:hint="eastAsia"/>
                <w:b/>
                <w:bCs/>
              </w:rPr>
              <w:t>序号</w:t>
            </w:r>
          </w:p>
        </w:tc>
        <w:tc>
          <w:tcPr>
            <w:tcW w:w="1064" w:type="dxa"/>
            <w:tcBorders>
              <w:top w:val="single" w:sz="4" w:space="0" w:color="auto"/>
            </w:tcBorders>
            <w:hideMark/>
          </w:tcPr>
          <w:p w:rsidR="003D0170" w:rsidRPr="003D0170" w:rsidRDefault="003D0170" w:rsidP="00B80BAE">
            <w:pPr>
              <w:jc w:val="center"/>
              <w:rPr>
                <w:b/>
                <w:bCs/>
              </w:rPr>
            </w:pPr>
            <w:r w:rsidRPr="003D0170">
              <w:rPr>
                <w:rFonts w:hint="eastAsia"/>
                <w:b/>
                <w:bCs/>
              </w:rPr>
              <w:t>课题名称</w:t>
            </w:r>
          </w:p>
        </w:tc>
        <w:tc>
          <w:tcPr>
            <w:tcW w:w="5586" w:type="dxa"/>
            <w:tcBorders>
              <w:top w:val="single" w:sz="4" w:space="0" w:color="auto"/>
            </w:tcBorders>
            <w:noWrap/>
            <w:hideMark/>
          </w:tcPr>
          <w:p w:rsidR="003D0170" w:rsidRPr="003D0170" w:rsidRDefault="003D0170" w:rsidP="00B80BAE">
            <w:pPr>
              <w:jc w:val="center"/>
              <w:rPr>
                <w:b/>
                <w:bCs/>
              </w:rPr>
            </w:pPr>
            <w:r w:rsidRPr="003D0170">
              <w:rPr>
                <w:rFonts w:hint="eastAsia"/>
                <w:b/>
                <w:bCs/>
              </w:rPr>
              <w:t>课题研究意义</w:t>
            </w:r>
          </w:p>
        </w:tc>
        <w:tc>
          <w:tcPr>
            <w:tcW w:w="1134" w:type="dxa"/>
            <w:tcBorders>
              <w:top w:val="single" w:sz="4" w:space="0" w:color="auto"/>
            </w:tcBorders>
            <w:noWrap/>
            <w:hideMark/>
          </w:tcPr>
          <w:p w:rsidR="003D0170" w:rsidRPr="003D0170" w:rsidRDefault="003D0170" w:rsidP="00B80BAE">
            <w:pPr>
              <w:jc w:val="center"/>
              <w:rPr>
                <w:b/>
                <w:bCs/>
              </w:rPr>
            </w:pPr>
            <w:r w:rsidRPr="003D0170">
              <w:rPr>
                <w:rFonts w:hint="eastAsia"/>
                <w:b/>
                <w:bCs/>
              </w:rPr>
              <w:t>招生要求</w:t>
            </w:r>
          </w:p>
        </w:tc>
        <w:tc>
          <w:tcPr>
            <w:tcW w:w="992" w:type="dxa"/>
            <w:tcBorders>
              <w:top w:val="single" w:sz="4" w:space="0" w:color="auto"/>
            </w:tcBorders>
            <w:noWrap/>
            <w:hideMark/>
          </w:tcPr>
          <w:p w:rsidR="003D0170" w:rsidRPr="003D0170" w:rsidRDefault="003D0170" w:rsidP="00B80BAE">
            <w:pPr>
              <w:jc w:val="center"/>
              <w:rPr>
                <w:b/>
                <w:bCs/>
              </w:rPr>
            </w:pPr>
            <w:r w:rsidRPr="003D0170">
              <w:rPr>
                <w:rFonts w:hint="eastAsia"/>
                <w:b/>
                <w:bCs/>
              </w:rPr>
              <w:t>指导老师</w:t>
            </w:r>
          </w:p>
        </w:tc>
        <w:tc>
          <w:tcPr>
            <w:tcW w:w="992" w:type="dxa"/>
            <w:tcBorders>
              <w:top w:val="single" w:sz="4" w:space="0" w:color="auto"/>
            </w:tcBorders>
            <w:noWrap/>
            <w:hideMark/>
          </w:tcPr>
          <w:p w:rsidR="003D0170" w:rsidRPr="003D0170" w:rsidRDefault="003D0170" w:rsidP="00B80BAE">
            <w:pPr>
              <w:jc w:val="center"/>
              <w:rPr>
                <w:b/>
                <w:bCs/>
              </w:rPr>
            </w:pPr>
            <w:r w:rsidRPr="003D0170">
              <w:rPr>
                <w:rFonts w:hint="eastAsia"/>
                <w:b/>
                <w:bCs/>
              </w:rPr>
              <w:t>职称</w:t>
            </w:r>
          </w:p>
        </w:tc>
        <w:tc>
          <w:tcPr>
            <w:tcW w:w="925" w:type="dxa"/>
            <w:tcBorders>
              <w:top w:val="single" w:sz="4" w:space="0" w:color="auto"/>
            </w:tcBorders>
            <w:noWrap/>
            <w:hideMark/>
          </w:tcPr>
          <w:p w:rsidR="003D0170" w:rsidRPr="003D0170" w:rsidRDefault="003D0170" w:rsidP="00B80BAE">
            <w:pPr>
              <w:jc w:val="center"/>
              <w:rPr>
                <w:b/>
                <w:bCs/>
              </w:rPr>
            </w:pPr>
            <w:r w:rsidRPr="003D0170">
              <w:rPr>
                <w:rFonts w:hint="eastAsia"/>
                <w:b/>
                <w:bCs/>
              </w:rPr>
              <w:t>办公地点</w:t>
            </w:r>
          </w:p>
        </w:tc>
        <w:tc>
          <w:tcPr>
            <w:tcW w:w="1544" w:type="dxa"/>
            <w:tcBorders>
              <w:top w:val="single" w:sz="4" w:space="0" w:color="auto"/>
            </w:tcBorders>
            <w:noWrap/>
            <w:hideMark/>
          </w:tcPr>
          <w:p w:rsidR="003D0170" w:rsidRPr="003D0170" w:rsidRDefault="003D0170" w:rsidP="00B80BAE">
            <w:pPr>
              <w:jc w:val="center"/>
              <w:rPr>
                <w:b/>
                <w:bCs/>
              </w:rPr>
            </w:pPr>
            <w:r w:rsidRPr="003D0170">
              <w:rPr>
                <w:rFonts w:hint="eastAsia"/>
                <w:b/>
                <w:bCs/>
              </w:rPr>
              <w:t>联系电话</w:t>
            </w:r>
          </w:p>
        </w:tc>
        <w:tc>
          <w:tcPr>
            <w:tcW w:w="2723" w:type="dxa"/>
            <w:tcBorders>
              <w:top w:val="single" w:sz="4" w:space="0" w:color="auto"/>
            </w:tcBorders>
            <w:noWrap/>
            <w:hideMark/>
          </w:tcPr>
          <w:p w:rsidR="003D0170" w:rsidRPr="003D0170" w:rsidRDefault="003D0170" w:rsidP="00B80BAE">
            <w:pPr>
              <w:jc w:val="center"/>
              <w:rPr>
                <w:b/>
                <w:bCs/>
              </w:rPr>
            </w:pPr>
            <w:r w:rsidRPr="003D0170">
              <w:rPr>
                <w:rFonts w:hint="eastAsia"/>
                <w:b/>
                <w:bCs/>
              </w:rPr>
              <w:t>电子邮箱</w:t>
            </w:r>
          </w:p>
        </w:tc>
      </w:tr>
      <w:tr w:rsidR="00646F25" w:rsidRPr="003D0170" w:rsidTr="0019478B">
        <w:trPr>
          <w:trHeight w:val="675"/>
        </w:trPr>
        <w:tc>
          <w:tcPr>
            <w:tcW w:w="438" w:type="dxa"/>
            <w:noWrap/>
            <w:vAlign w:val="center"/>
            <w:hideMark/>
          </w:tcPr>
          <w:p w:rsidR="003D0170" w:rsidRPr="003D0170" w:rsidRDefault="003D0170" w:rsidP="003D0170">
            <w:r w:rsidRPr="003D0170">
              <w:rPr>
                <w:rFonts w:hint="eastAsia"/>
              </w:rPr>
              <w:t>1</w:t>
            </w:r>
          </w:p>
        </w:tc>
        <w:tc>
          <w:tcPr>
            <w:tcW w:w="1064" w:type="dxa"/>
            <w:vAlign w:val="center"/>
            <w:hideMark/>
          </w:tcPr>
          <w:p w:rsidR="003D0170" w:rsidRPr="003D0170" w:rsidRDefault="003D0170" w:rsidP="00317288">
            <w:pPr>
              <w:jc w:val="center"/>
            </w:pPr>
            <w:r w:rsidRPr="003D0170">
              <w:rPr>
                <w:rFonts w:hint="eastAsia"/>
              </w:rPr>
              <w:t>基于计算机视觉技术的人脸跟随系统设计与实现</w:t>
            </w:r>
          </w:p>
        </w:tc>
        <w:tc>
          <w:tcPr>
            <w:tcW w:w="5586" w:type="dxa"/>
            <w:hideMark/>
          </w:tcPr>
          <w:p w:rsidR="003D0170" w:rsidRPr="003D0170" w:rsidRDefault="003D0170">
            <w:r w:rsidRPr="003D0170">
              <w:rPr>
                <w:rFonts w:hint="eastAsia"/>
              </w:rPr>
              <w:t>计算机视觉已成为人工智能研究的重要组成部分，广泛应用于计算几何、计算机图形学、图像处理、机器人学等多个领域。该项目利用深度相机、坐标系知识以及计算机视觉技术实现人脸跟随功能。通过该项目学生能够了解机器人控制以及计算机视觉中的关键技术，如面部识别和目标跟踪，从而提高学生的综合应用知识和解决实际问题的能力。</w:t>
            </w:r>
            <w:r w:rsidRPr="003D0170">
              <w:rPr>
                <w:rFonts w:hint="eastAsia"/>
              </w:rPr>
              <w:br/>
              <w:t>基本思路：</w:t>
            </w:r>
            <w:r w:rsidRPr="003D0170">
              <w:rPr>
                <w:rFonts w:hint="eastAsia"/>
              </w:rPr>
              <w:br/>
            </w:r>
            <w:r w:rsidRPr="003D0170">
              <w:rPr>
                <w:rFonts w:hint="eastAsia"/>
              </w:rPr>
              <w:lastRenderedPageBreak/>
              <w:t>搭建软硬件平台，获取实时图像和深度信息，将数据传输到计算机，编程实现人脸关键点识别，得到面部关键点的信息。并对信息进行处理得到目标的位置信息，控制目标进行相应的移动，使其实现人脸跟随的功能。</w:t>
            </w:r>
            <w:r w:rsidRPr="003D0170">
              <w:rPr>
                <w:rFonts w:hint="eastAsia"/>
              </w:rPr>
              <w:br/>
              <w:t>可行性分析：具备软硬件平台，学生进行数据处理和分析并进行算法的优化。</w:t>
            </w:r>
          </w:p>
        </w:tc>
        <w:tc>
          <w:tcPr>
            <w:tcW w:w="1134" w:type="dxa"/>
            <w:noWrap/>
            <w:vAlign w:val="center"/>
            <w:hideMark/>
          </w:tcPr>
          <w:p w:rsidR="003D0170" w:rsidRPr="003D0170" w:rsidRDefault="003D0170">
            <w:r w:rsidRPr="003D0170">
              <w:rPr>
                <w:rFonts w:hint="eastAsia"/>
              </w:rPr>
              <w:lastRenderedPageBreak/>
              <w:t>计算机，机械，人工智能，数学，通信等专业的学生，具有一定</w:t>
            </w:r>
            <w:r w:rsidRPr="003D0170">
              <w:rPr>
                <w:rFonts w:hint="eastAsia"/>
              </w:rPr>
              <w:lastRenderedPageBreak/>
              <w:t>的编程基础，对计算机视觉感兴趣的同学</w:t>
            </w:r>
          </w:p>
        </w:tc>
        <w:tc>
          <w:tcPr>
            <w:tcW w:w="992" w:type="dxa"/>
            <w:noWrap/>
            <w:vAlign w:val="center"/>
            <w:hideMark/>
          </w:tcPr>
          <w:p w:rsidR="003D0170" w:rsidRPr="003D0170" w:rsidRDefault="003D0170" w:rsidP="003D0170">
            <w:r w:rsidRPr="003D0170">
              <w:rPr>
                <w:rFonts w:hint="eastAsia"/>
              </w:rPr>
              <w:lastRenderedPageBreak/>
              <w:t>李艳晴</w:t>
            </w:r>
          </w:p>
        </w:tc>
        <w:tc>
          <w:tcPr>
            <w:tcW w:w="992" w:type="dxa"/>
            <w:noWrap/>
            <w:vAlign w:val="center"/>
            <w:hideMark/>
          </w:tcPr>
          <w:p w:rsidR="003D0170" w:rsidRPr="003D0170" w:rsidRDefault="003D0170" w:rsidP="003D0170">
            <w:r w:rsidRPr="003D0170">
              <w:rPr>
                <w:rFonts w:hint="eastAsia"/>
              </w:rPr>
              <w:t>工程师</w:t>
            </w:r>
          </w:p>
        </w:tc>
        <w:tc>
          <w:tcPr>
            <w:tcW w:w="925" w:type="dxa"/>
            <w:noWrap/>
            <w:vAlign w:val="center"/>
            <w:hideMark/>
          </w:tcPr>
          <w:p w:rsidR="003D0170" w:rsidRPr="003D0170" w:rsidRDefault="003D0170" w:rsidP="003D0170">
            <w:r w:rsidRPr="003D0170">
              <w:rPr>
                <w:rFonts w:hint="eastAsia"/>
              </w:rPr>
              <w:t>实验楼103</w:t>
            </w:r>
          </w:p>
        </w:tc>
        <w:tc>
          <w:tcPr>
            <w:tcW w:w="1544" w:type="dxa"/>
            <w:noWrap/>
            <w:vAlign w:val="center"/>
            <w:hideMark/>
          </w:tcPr>
          <w:p w:rsidR="003D0170" w:rsidRPr="003D0170" w:rsidRDefault="003D0170" w:rsidP="003D0170">
            <w:r w:rsidRPr="003D0170">
              <w:rPr>
                <w:rFonts w:hint="eastAsia"/>
              </w:rPr>
              <w:t>13693619336</w:t>
            </w:r>
          </w:p>
        </w:tc>
        <w:tc>
          <w:tcPr>
            <w:tcW w:w="2723" w:type="dxa"/>
            <w:noWrap/>
            <w:vAlign w:val="center"/>
            <w:hideMark/>
          </w:tcPr>
          <w:p w:rsidR="003D0170" w:rsidRPr="003D0170" w:rsidRDefault="003D0170" w:rsidP="003D0170">
            <w:r w:rsidRPr="003D0170">
              <w:rPr>
                <w:rFonts w:hint="eastAsia"/>
              </w:rPr>
              <w:t>liyanqing@ustb.edu.cn</w:t>
            </w:r>
          </w:p>
        </w:tc>
      </w:tr>
      <w:tr w:rsidR="00646F25" w:rsidRPr="003D0170" w:rsidTr="0019478B">
        <w:trPr>
          <w:trHeight w:val="615"/>
        </w:trPr>
        <w:tc>
          <w:tcPr>
            <w:tcW w:w="438" w:type="dxa"/>
            <w:noWrap/>
            <w:vAlign w:val="center"/>
            <w:hideMark/>
          </w:tcPr>
          <w:p w:rsidR="003D0170" w:rsidRPr="003D0170" w:rsidRDefault="003D0170" w:rsidP="003D0170">
            <w:r w:rsidRPr="003D0170">
              <w:rPr>
                <w:rFonts w:hint="eastAsia"/>
              </w:rPr>
              <w:lastRenderedPageBreak/>
              <w:t>2</w:t>
            </w:r>
          </w:p>
        </w:tc>
        <w:tc>
          <w:tcPr>
            <w:tcW w:w="1064" w:type="dxa"/>
            <w:vAlign w:val="center"/>
            <w:hideMark/>
          </w:tcPr>
          <w:p w:rsidR="003D0170" w:rsidRPr="003D0170" w:rsidRDefault="003D0170" w:rsidP="00317288">
            <w:pPr>
              <w:jc w:val="center"/>
            </w:pPr>
            <w:r w:rsidRPr="003D0170">
              <w:rPr>
                <w:rFonts w:hint="eastAsia"/>
              </w:rPr>
              <w:t>基于计算机视觉的巡线小车设计与实现</w:t>
            </w:r>
          </w:p>
        </w:tc>
        <w:tc>
          <w:tcPr>
            <w:tcW w:w="5586" w:type="dxa"/>
            <w:hideMark/>
          </w:tcPr>
          <w:p w:rsidR="003D0170" w:rsidRPr="003D0170" w:rsidRDefault="003D0170">
            <w:r w:rsidRPr="003D0170">
              <w:rPr>
                <w:rFonts w:hint="eastAsia"/>
              </w:rPr>
              <w:t>计算机视觉已成为人工智能研究的重要组成部分，广泛应用于计算几何、计算机图形学、图像处理、机器人学等多个领域。该课题利用嵌入式小车和计算机视觉技术实现机器人的自主导航能力。通过该项目，学生可以学习到嵌入式系统、传感器技术、图像处理和机器人等多个领域的知识，并将应用到实际机器人项目中，从而增强学生的实际应用能力和解决问题的能力。</w:t>
            </w:r>
            <w:r w:rsidRPr="003D0170">
              <w:rPr>
                <w:rFonts w:hint="eastAsia"/>
              </w:rPr>
              <w:br/>
              <w:t>基本思路：</w:t>
            </w:r>
            <w:r w:rsidRPr="003D0170">
              <w:rPr>
                <w:rFonts w:hint="eastAsia"/>
              </w:rPr>
              <w:br/>
              <w:t>本课题应用现有的软硬件平台，获取小车的实时图像，对图像数据进行预处理，再然后编程实现路径规划和控制，实现巡线行驶，并对算法进行优化，提高巡线的稳定性和准确性。</w:t>
            </w:r>
            <w:r w:rsidRPr="003D0170">
              <w:rPr>
                <w:rFonts w:hint="eastAsia"/>
              </w:rPr>
              <w:br/>
              <w:t>可行性分析：</w:t>
            </w:r>
            <w:r w:rsidRPr="003D0170">
              <w:rPr>
                <w:rFonts w:hint="eastAsia"/>
              </w:rPr>
              <w:br/>
              <w:t>软硬件平台已搭建，学生进行数据处理和分析并进行算法的优化，实现巡线控制。</w:t>
            </w:r>
          </w:p>
        </w:tc>
        <w:tc>
          <w:tcPr>
            <w:tcW w:w="1134" w:type="dxa"/>
            <w:noWrap/>
            <w:vAlign w:val="center"/>
            <w:hideMark/>
          </w:tcPr>
          <w:p w:rsidR="003D0170" w:rsidRPr="003D0170" w:rsidRDefault="003D0170">
            <w:r w:rsidRPr="003D0170">
              <w:rPr>
                <w:rFonts w:hint="eastAsia"/>
              </w:rPr>
              <w:t>计算机、数学、机械相关专业，具有一定的编程基础，对计算机视觉感兴趣。</w:t>
            </w:r>
          </w:p>
        </w:tc>
        <w:tc>
          <w:tcPr>
            <w:tcW w:w="992" w:type="dxa"/>
            <w:noWrap/>
            <w:vAlign w:val="center"/>
            <w:hideMark/>
          </w:tcPr>
          <w:p w:rsidR="003D0170" w:rsidRPr="003D0170" w:rsidRDefault="003D0170" w:rsidP="003D0170">
            <w:r w:rsidRPr="003D0170">
              <w:rPr>
                <w:rFonts w:hint="eastAsia"/>
              </w:rPr>
              <w:t>李艳晴</w:t>
            </w:r>
          </w:p>
        </w:tc>
        <w:tc>
          <w:tcPr>
            <w:tcW w:w="992" w:type="dxa"/>
            <w:noWrap/>
            <w:vAlign w:val="center"/>
            <w:hideMark/>
          </w:tcPr>
          <w:p w:rsidR="003D0170" w:rsidRPr="003D0170" w:rsidRDefault="003D0170" w:rsidP="003D0170">
            <w:r w:rsidRPr="003D0170">
              <w:rPr>
                <w:rFonts w:hint="eastAsia"/>
              </w:rPr>
              <w:t>工程师</w:t>
            </w:r>
          </w:p>
        </w:tc>
        <w:tc>
          <w:tcPr>
            <w:tcW w:w="925" w:type="dxa"/>
            <w:noWrap/>
            <w:vAlign w:val="center"/>
            <w:hideMark/>
          </w:tcPr>
          <w:p w:rsidR="003D0170" w:rsidRPr="003D0170" w:rsidRDefault="003D0170" w:rsidP="003D0170">
            <w:r w:rsidRPr="003D0170">
              <w:rPr>
                <w:rFonts w:hint="eastAsia"/>
              </w:rPr>
              <w:t>实验楼103</w:t>
            </w:r>
          </w:p>
        </w:tc>
        <w:tc>
          <w:tcPr>
            <w:tcW w:w="1544" w:type="dxa"/>
            <w:noWrap/>
            <w:vAlign w:val="center"/>
            <w:hideMark/>
          </w:tcPr>
          <w:p w:rsidR="003D0170" w:rsidRPr="003D0170" w:rsidRDefault="003D0170" w:rsidP="003D0170">
            <w:r w:rsidRPr="003D0170">
              <w:rPr>
                <w:rFonts w:hint="eastAsia"/>
              </w:rPr>
              <w:t>13693619336</w:t>
            </w:r>
          </w:p>
        </w:tc>
        <w:tc>
          <w:tcPr>
            <w:tcW w:w="2723" w:type="dxa"/>
            <w:noWrap/>
            <w:vAlign w:val="center"/>
            <w:hideMark/>
          </w:tcPr>
          <w:p w:rsidR="003D0170" w:rsidRPr="003D0170" w:rsidRDefault="003D0170" w:rsidP="003D0170">
            <w:r w:rsidRPr="003D0170">
              <w:rPr>
                <w:rFonts w:hint="eastAsia"/>
              </w:rPr>
              <w:t>liyanqing@ustb.edu.cn</w:t>
            </w:r>
          </w:p>
        </w:tc>
      </w:tr>
      <w:tr w:rsidR="00646F25" w:rsidRPr="003D0170" w:rsidTr="0019478B">
        <w:trPr>
          <w:trHeight w:val="645"/>
        </w:trPr>
        <w:tc>
          <w:tcPr>
            <w:tcW w:w="438" w:type="dxa"/>
            <w:noWrap/>
            <w:vAlign w:val="center"/>
            <w:hideMark/>
          </w:tcPr>
          <w:p w:rsidR="003D0170" w:rsidRPr="003D0170" w:rsidRDefault="003D0170" w:rsidP="003D0170">
            <w:r w:rsidRPr="003D0170">
              <w:rPr>
                <w:rFonts w:hint="eastAsia"/>
              </w:rPr>
              <w:t>3</w:t>
            </w:r>
          </w:p>
        </w:tc>
        <w:tc>
          <w:tcPr>
            <w:tcW w:w="1064" w:type="dxa"/>
            <w:vAlign w:val="center"/>
            <w:hideMark/>
          </w:tcPr>
          <w:p w:rsidR="003D0170" w:rsidRPr="003D0170" w:rsidRDefault="003D0170" w:rsidP="00317288">
            <w:pPr>
              <w:jc w:val="center"/>
            </w:pPr>
            <w:r w:rsidRPr="003D0170">
              <w:rPr>
                <w:rFonts w:hint="eastAsia"/>
              </w:rPr>
              <w:t>基于深度学习的钢铁表面缺陷检测</w:t>
            </w:r>
          </w:p>
        </w:tc>
        <w:tc>
          <w:tcPr>
            <w:tcW w:w="5586" w:type="dxa"/>
            <w:hideMark/>
          </w:tcPr>
          <w:p w:rsidR="003D0170" w:rsidRPr="003D0170" w:rsidRDefault="003D0170">
            <w:r w:rsidRPr="003D0170">
              <w:rPr>
                <w:rFonts w:hint="eastAsia"/>
              </w:rPr>
              <w:t xml:space="preserve">  由于钢材制造过程中许多技术因素的影响，如原材料、乳制技术等，其表面会有诸多类型的缺陷产生，这些缺陷会在不同程度上影响钢材的性能，如耐磨与抗疲劳特性等。在生产过程中，表面缺陷不仅易造成严重的生产事故，如传送带断裂，堆积等，还可能严重磨损轧辊，给生产商带来不可估量的社会与经济后果。因此钢材制造商与钢材使用者都非常重视钢材表面质量的检测。最常用的传统钢板表面检测方法是频闪法，即人工目测法，此方法在钢板上使用高频，高强度的闪光灯，从而使工人能够看清楚运动中的钢板。但该方法具有较大缺陷，即频闪仅照亮钢板表面的一部分，因此没有捕捉到整个钢板表面，很难避免漏检缺陷；长期高强度的闪光对工人的身心健康会有影响，从长远角度来看存在不安全隐患。</w:t>
            </w:r>
            <w:r w:rsidRPr="003D0170">
              <w:rPr>
                <w:rFonts w:hint="eastAsia"/>
              </w:rPr>
              <w:br/>
            </w:r>
            <w:r w:rsidRPr="003D0170">
              <w:rPr>
                <w:rFonts w:hint="eastAsia"/>
              </w:rPr>
              <w:lastRenderedPageBreak/>
              <w:t xml:space="preserve">  近年来深度学习飞速发展，并在多个领域中取得了非常好的研宄成果，在图像分类与检测任务中，较为常用的是卷积神经网络，它摒弃了传统机器学习中的手工设计特征提取算法的部分，转而采用网络自己学习特征的模式，在与样本数据的交互中进行训练，并采用反向传播算法更新网络架构参数，实现自动特征提取。这样一来能够极大提升算法的普适性，省略手工设计特征提取算法的步骤。在钢板表面缺陷检测任务中，也逐步引入了基于深度学习的算法框架来实现精度与效率更高的在线检测。</w:t>
            </w:r>
            <w:r w:rsidRPr="003D0170">
              <w:rPr>
                <w:rFonts w:hint="eastAsia"/>
              </w:rPr>
              <w:br/>
              <w:t xml:space="preserve">   表面检测包括三种典型应用，即缺陷目标检测、缺陷分类与缺陷图像分割。本项目针对表面检测中两种典型应用，即缺陷目标检测与缺陷分类，研究多种解决方案。该项目相关内容22年创新已做了一部分，已有一定的研究基础，目前需要新生力量参与继续进行研究。该项目完成后对提高表面检测系统的检测能力是非常有益的。</w:t>
            </w:r>
          </w:p>
        </w:tc>
        <w:tc>
          <w:tcPr>
            <w:tcW w:w="1134" w:type="dxa"/>
            <w:noWrap/>
            <w:vAlign w:val="center"/>
            <w:hideMark/>
          </w:tcPr>
          <w:p w:rsidR="003D0170" w:rsidRPr="003D0170" w:rsidRDefault="003D0170">
            <w:r w:rsidRPr="003D0170">
              <w:rPr>
                <w:rFonts w:hint="eastAsia"/>
              </w:rPr>
              <w:lastRenderedPageBreak/>
              <w:t>计算机，数学专业、或对深度学习感兴趣的同学</w:t>
            </w:r>
          </w:p>
        </w:tc>
        <w:tc>
          <w:tcPr>
            <w:tcW w:w="992" w:type="dxa"/>
            <w:noWrap/>
            <w:vAlign w:val="center"/>
            <w:hideMark/>
          </w:tcPr>
          <w:p w:rsidR="003D0170" w:rsidRPr="003D0170" w:rsidRDefault="003D0170" w:rsidP="003D0170">
            <w:r w:rsidRPr="003D0170">
              <w:rPr>
                <w:rFonts w:hint="eastAsia"/>
              </w:rPr>
              <w:t>吕国才</w:t>
            </w:r>
          </w:p>
        </w:tc>
        <w:tc>
          <w:tcPr>
            <w:tcW w:w="992" w:type="dxa"/>
            <w:noWrap/>
            <w:vAlign w:val="center"/>
            <w:hideMark/>
          </w:tcPr>
          <w:p w:rsidR="003D0170" w:rsidRPr="003D0170" w:rsidRDefault="003D0170" w:rsidP="003D0170">
            <w:r w:rsidRPr="003D0170">
              <w:rPr>
                <w:rFonts w:hint="eastAsia"/>
              </w:rPr>
              <w:t>高级工程师</w:t>
            </w:r>
          </w:p>
        </w:tc>
        <w:tc>
          <w:tcPr>
            <w:tcW w:w="925" w:type="dxa"/>
            <w:noWrap/>
            <w:vAlign w:val="center"/>
            <w:hideMark/>
          </w:tcPr>
          <w:p w:rsidR="003D0170" w:rsidRPr="003D0170" w:rsidRDefault="003D0170" w:rsidP="003D0170">
            <w:r w:rsidRPr="003D0170">
              <w:rPr>
                <w:rFonts w:hint="eastAsia"/>
              </w:rPr>
              <w:t>实验楼104</w:t>
            </w:r>
          </w:p>
        </w:tc>
        <w:tc>
          <w:tcPr>
            <w:tcW w:w="1544" w:type="dxa"/>
            <w:noWrap/>
            <w:vAlign w:val="center"/>
            <w:hideMark/>
          </w:tcPr>
          <w:p w:rsidR="003D0170" w:rsidRPr="003D0170" w:rsidRDefault="003D0170" w:rsidP="003D0170">
            <w:r w:rsidRPr="003D0170">
              <w:rPr>
                <w:rFonts w:hint="eastAsia"/>
              </w:rPr>
              <w:t>18210487990</w:t>
            </w:r>
          </w:p>
        </w:tc>
        <w:tc>
          <w:tcPr>
            <w:tcW w:w="2723" w:type="dxa"/>
            <w:noWrap/>
            <w:vAlign w:val="center"/>
            <w:hideMark/>
          </w:tcPr>
          <w:p w:rsidR="003D0170" w:rsidRPr="003D0170" w:rsidRDefault="003D0170" w:rsidP="003D0170">
            <w:r w:rsidRPr="003D0170">
              <w:rPr>
                <w:rFonts w:hint="eastAsia"/>
              </w:rPr>
              <w:t>lvguocai@ustb.edu.cn</w:t>
            </w:r>
          </w:p>
        </w:tc>
      </w:tr>
      <w:tr w:rsidR="00646F25" w:rsidRPr="003D0170" w:rsidTr="0019478B">
        <w:trPr>
          <w:trHeight w:val="645"/>
        </w:trPr>
        <w:tc>
          <w:tcPr>
            <w:tcW w:w="438" w:type="dxa"/>
            <w:noWrap/>
            <w:vAlign w:val="center"/>
          </w:tcPr>
          <w:p w:rsidR="00C72E35" w:rsidRPr="003D0170" w:rsidRDefault="00C72E35" w:rsidP="003D0170">
            <w:pPr>
              <w:rPr>
                <w:rFonts w:hint="eastAsia"/>
              </w:rPr>
            </w:pPr>
            <w:r w:rsidRPr="003D0170">
              <w:rPr>
                <w:rFonts w:hint="eastAsia"/>
              </w:rPr>
              <w:lastRenderedPageBreak/>
              <w:t>4</w:t>
            </w:r>
          </w:p>
        </w:tc>
        <w:tc>
          <w:tcPr>
            <w:tcW w:w="1064" w:type="dxa"/>
            <w:vAlign w:val="center"/>
          </w:tcPr>
          <w:p w:rsidR="00C72E35" w:rsidRPr="003D0170" w:rsidRDefault="00C72E35" w:rsidP="00317288">
            <w:pPr>
              <w:jc w:val="center"/>
              <w:rPr>
                <w:rFonts w:hint="eastAsia"/>
              </w:rPr>
            </w:pPr>
            <w:r w:rsidRPr="003D0170">
              <w:rPr>
                <w:rFonts w:hint="eastAsia"/>
              </w:rPr>
              <w:t>碳酸氧铋基复合光催化剂降解水体有机物的研究</w:t>
            </w:r>
          </w:p>
        </w:tc>
        <w:tc>
          <w:tcPr>
            <w:tcW w:w="5586" w:type="dxa"/>
          </w:tcPr>
          <w:p w:rsidR="00C72E35" w:rsidRPr="003D0170" w:rsidRDefault="00C72E35">
            <w:pPr>
              <w:rPr>
                <w:rFonts w:hint="eastAsia"/>
              </w:rPr>
            </w:pPr>
            <w:r w:rsidRPr="003D0170">
              <w:rPr>
                <w:rFonts w:hint="eastAsia"/>
              </w:rPr>
              <w:t>近年来，有机物引起的环境污染问题日益严重，绿色环保半导体光催化剂技术已逐渐成为治理有机物污染的有效手段。碳酸氧铋作为一种典型的奥里维里斯型氧化物，属于四方晶系，具有[Bi2O2]2+层和 CO32–层交替组成的独特层状结构；同时，极化作用产生内电场有利于光生电子与空穴的分离，从而使其有较高的光催化性能。然而，Bi2O2CO3 较大的带隙值（3.1~3.5 eV）对可见光的吸收有较大限制。因此，通过调控形貌、构筑异质结、元素掺杂等途径构筑复合催化剂，提高光催化活性，具有重要现实意义。</w:t>
            </w:r>
            <w:r w:rsidRPr="003D0170">
              <w:rPr>
                <w:rFonts w:hint="eastAsia"/>
              </w:rPr>
              <w:br/>
            </w:r>
            <w:r w:rsidRPr="003D0170">
              <w:rPr>
                <w:rFonts w:hint="eastAsia"/>
              </w:rPr>
              <w:br/>
              <w:t xml:space="preserve">  指导教师一直从事碳酸氧铋基光催化材料的研究，实验室测试和表征设备齐全。</w:t>
            </w:r>
          </w:p>
        </w:tc>
        <w:tc>
          <w:tcPr>
            <w:tcW w:w="1134" w:type="dxa"/>
            <w:noWrap/>
            <w:vAlign w:val="center"/>
          </w:tcPr>
          <w:p w:rsidR="00C72E35" w:rsidRPr="003D0170" w:rsidRDefault="00C72E35">
            <w:pPr>
              <w:rPr>
                <w:rFonts w:hint="eastAsia"/>
              </w:rPr>
            </w:pPr>
            <w:r w:rsidRPr="003D0170">
              <w:rPr>
                <w:rFonts w:hint="eastAsia"/>
              </w:rPr>
              <w:t>理工科学生，动手能力强，善于思考</w:t>
            </w:r>
          </w:p>
        </w:tc>
        <w:tc>
          <w:tcPr>
            <w:tcW w:w="992" w:type="dxa"/>
            <w:noWrap/>
            <w:vAlign w:val="center"/>
          </w:tcPr>
          <w:p w:rsidR="00C72E35" w:rsidRPr="003D0170" w:rsidRDefault="00C72E35" w:rsidP="003D0170">
            <w:pPr>
              <w:rPr>
                <w:rFonts w:hint="eastAsia"/>
              </w:rPr>
            </w:pPr>
            <w:r w:rsidRPr="003D0170">
              <w:rPr>
                <w:rFonts w:hint="eastAsia"/>
              </w:rPr>
              <w:t>樊红霞</w:t>
            </w:r>
          </w:p>
        </w:tc>
        <w:tc>
          <w:tcPr>
            <w:tcW w:w="992" w:type="dxa"/>
            <w:noWrap/>
            <w:vAlign w:val="center"/>
          </w:tcPr>
          <w:p w:rsidR="00C72E35" w:rsidRPr="003D0170" w:rsidRDefault="00C72E35" w:rsidP="003D0170">
            <w:pPr>
              <w:rPr>
                <w:rFonts w:hint="eastAsia"/>
              </w:rPr>
            </w:pPr>
            <w:r w:rsidRPr="003D0170">
              <w:rPr>
                <w:rFonts w:hint="eastAsia"/>
              </w:rPr>
              <w:t>中级</w:t>
            </w:r>
          </w:p>
        </w:tc>
        <w:tc>
          <w:tcPr>
            <w:tcW w:w="925" w:type="dxa"/>
            <w:noWrap/>
            <w:vAlign w:val="center"/>
          </w:tcPr>
          <w:p w:rsidR="00C72E35" w:rsidRPr="003D0170" w:rsidRDefault="00C72E35" w:rsidP="003D0170">
            <w:pPr>
              <w:rPr>
                <w:rFonts w:hint="eastAsia"/>
              </w:rPr>
            </w:pPr>
            <w:r w:rsidRPr="003D0170">
              <w:rPr>
                <w:rFonts w:hint="eastAsia"/>
              </w:rPr>
              <w:t>实验楼510</w:t>
            </w:r>
          </w:p>
        </w:tc>
        <w:tc>
          <w:tcPr>
            <w:tcW w:w="1544" w:type="dxa"/>
            <w:noWrap/>
            <w:vAlign w:val="center"/>
          </w:tcPr>
          <w:p w:rsidR="00C72E35" w:rsidRPr="003D0170" w:rsidRDefault="00C72E35" w:rsidP="003D0170">
            <w:pPr>
              <w:rPr>
                <w:rFonts w:hint="eastAsia"/>
              </w:rPr>
            </w:pPr>
            <w:r w:rsidRPr="003D0170">
              <w:rPr>
                <w:rFonts w:hint="eastAsia"/>
              </w:rPr>
              <w:t>13269198717</w:t>
            </w:r>
          </w:p>
        </w:tc>
        <w:tc>
          <w:tcPr>
            <w:tcW w:w="2723" w:type="dxa"/>
            <w:noWrap/>
            <w:vAlign w:val="center"/>
          </w:tcPr>
          <w:p w:rsidR="00C72E35" w:rsidRPr="003D0170" w:rsidRDefault="00C72E35" w:rsidP="003D0170">
            <w:pPr>
              <w:rPr>
                <w:rFonts w:hint="eastAsia"/>
              </w:rPr>
            </w:pPr>
            <w:r w:rsidRPr="003D0170">
              <w:rPr>
                <w:rFonts w:hint="eastAsia"/>
              </w:rPr>
              <w:t>hxfan@ustb.edu.cn</w:t>
            </w:r>
          </w:p>
        </w:tc>
      </w:tr>
      <w:tr w:rsidR="00646F25" w:rsidRPr="003D0170" w:rsidTr="0019478B">
        <w:trPr>
          <w:trHeight w:val="645"/>
        </w:trPr>
        <w:tc>
          <w:tcPr>
            <w:tcW w:w="438" w:type="dxa"/>
            <w:noWrap/>
            <w:vAlign w:val="center"/>
          </w:tcPr>
          <w:p w:rsidR="00C72E35" w:rsidRPr="003D0170" w:rsidRDefault="00C72E35" w:rsidP="003D0170">
            <w:pPr>
              <w:rPr>
                <w:rFonts w:hint="eastAsia"/>
              </w:rPr>
            </w:pPr>
            <w:r w:rsidRPr="003D0170">
              <w:rPr>
                <w:rFonts w:hint="eastAsia"/>
              </w:rPr>
              <w:t>5</w:t>
            </w:r>
          </w:p>
        </w:tc>
        <w:tc>
          <w:tcPr>
            <w:tcW w:w="1064" w:type="dxa"/>
            <w:vAlign w:val="center"/>
          </w:tcPr>
          <w:p w:rsidR="00C72E35" w:rsidRPr="003D0170" w:rsidRDefault="00C72E35" w:rsidP="00317288">
            <w:pPr>
              <w:jc w:val="center"/>
              <w:rPr>
                <w:rFonts w:hint="eastAsia"/>
              </w:rPr>
            </w:pPr>
            <w:r w:rsidRPr="003D0170">
              <w:rPr>
                <w:rFonts w:hint="eastAsia"/>
              </w:rPr>
              <w:t>乙醇相对粘度测量影响因素研究</w:t>
            </w:r>
          </w:p>
        </w:tc>
        <w:tc>
          <w:tcPr>
            <w:tcW w:w="5586" w:type="dxa"/>
          </w:tcPr>
          <w:p w:rsidR="00C72E35" w:rsidRPr="003D0170" w:rsidRDefault="00C72E35">
            <w:pPr>
              <w:rPr>
                <w:rFonts w:hint="eastAsia"/>
              </w:rPr>
            </w:pPr>
            <w:r w:rsidRPr="003D0170">
              <w:rPr>
                <w:rFonts w:hint="eastAsia"/>
              </w:rPr>
              <w:t xml:space="preserve">  粘度测定是溶液物性测定重要指标之一，对溶液性质研究具有重要意义。目前测定粘度根据原理有流动法、转动法等多种方法，适用范围各有不同。即时使用同一种粘度计，比如玻璃奥氏粘度计，测试结果也经常出现较大差异，影响溶液性能判断。</w:t>
            </w:r>
            <w:r w:rsidRPr="003D0170">
              <w:rPr>
                <w:rFonts w:hint="eastAsia"/>
              </w:rPr>
              <w:br/>
              <w:t xml:space="preserve">       本研究欲系统考察溶液体积，环境温度，流速快慢</w:t>
            </w:r>
            <w:r w:rsidRPr="003D0170">
              <w:rPr>
                <w:rFonts w:hint="eastAsia"/>
              </w:rPr>
              <w:lastRenderedPageBreak/>
              <w:t>对相对粘度的影响，考察奥氏粘度计膨大形状，界面张力等对粘度测量结果影响。通过总结规律，给出研究结论，给出乙醇粘度测量实验优化指导方案。设计玻璃粘度计改善或简化方案，并研究对比与现有年度度计的优劣，比如直接吸提法。</w:t>
            </w:r>
            <w:r w:rsidRPr="003D0170">
              <w:rPr>
                <w:rFonts w:hint="eastAsia"/>
              </w:rPr>
              <w:br/>
              <w:t xml:space="preserve">        粘度测量研究，实验室具有研究基础和实验条件，研究方案初步成型，装置和材料简单，方案可行易于执行。研究成果不仅能改善粘度测量准确度，而且可能简化实验方案，改善实验装置。</w:t>
            </w:r>
          </w:p>
        </w:tc>
        <w:tc>
          <w:tcPr>
            <w:tcW w:w="1134" w:type="dxa"/>
            <w:noWrap/>
            <w:vAlign w:val="center"/>
          </w:tcPr>
          <w:p w:rsidR="00C72E35" w:rsidRPr="003D0170" w:rsidRDefault="00C72E35">
            <w:pPr>
              <w:rPr>
                <w:rFonts w:hint="eastAsia"/>
              </w:rPr>
            </w:pPr>
            <w:r w:rsidRPr="003D0170">
              <w:rPr>
                <w:rFonts w:hint="eastAsia"/>
              </w:rPr>
              <w:lastRenderedPageBreak/>
              <w:t>化学、材料、环境等专业学生</w:t>
            </w:r>
          </w:p>
        </w:tc>
        <w:tc>
          <w:tcPr>
            <w:tcW w:w="992" w:type="dxa"/>
            <w:noWrap/>
            <w:vAlign w:val="center"/>
          </w:tcPr>
          <w:p w:rsidR="00C72E35" w:rsidRPr="003D0170" w:rsidRDefault="00C72E35" w:rsidP="003D0170">
            <w:pPr>
              <w:rPr>
                <w:rFonts w:hint="eastAsia"/>
              </w:rPr>
            </w:pPr>
            <w:r w:rsidRPr="003D0170">
              <w:rPr>
                <w:rFonts w:hint="eastAsia"/>
              </w:rPr>
              <w:t>柴成文</w:t>
            </w:r>
          </w:p>
        </w:tc>
        <w:tc>
          <w:tcPr>
            <w:tcW w:w="992" w:type="dxa"/>
            <w:noWrap/>
            <w:vAlign w:val="center"/>
          </w:tcPr>
          <w:p w:rsidR="00C72E35" w:rsidRPr="003D0170" w:rsidRDefault="00C72E35" w:rsidP="003D0170">
            <w:pPr>
              <w:rPr>
                <w:rFonts w:hint="eastAsia"/>
              </w:rPr>
            </w:pPr>
            <w:r w:rsidRPr="003D0170">
              <w:rPr>
                <w:rFonts w:hint="eastAsia"/>
              </w:rPr>
              <w:t>高工</w:t>
            </w:r>
          </w:p>
        </w:tc>
        <w:tc>
          <w:tcPr>
            <w:tcW w:w="925" w:type="dxa"/>
            <w:noWrap/>
            <w:vAlign w:val="center"/>
          </w:tcPr>
          <w:p w:rsidR="00C72E35" w:rsidRPr="003D0170" w:rsidRDefault="00C72E35" w:rsidP="003D0170">
            <w:pPr>
              <w:rPr>
                <w:rFonts w:hint="eastAsia"/>
              </w:rPr>
            </w:pPr>
            <w:r w:rsidRPr="003D0170">
              <w:rPr>
                <w:rFonts w:hint="eastAsia"/>
              </w:rPr>
              <w:t>实验楼510</w:t>
            </w:r>
          </w:p>
        </w:tc>
        <w:tc>
          <w:tcPr>
            <w:tcW w:w="1544" w:type="dxa"/>
            <w:noWrap/>
            <w:vAlign w:val="center"/>
          </w:tcPr>
          <w:p w:rsidR="00C72E35" w:rsidRPr="003D0170" w:rsidRDefault="00C72E35" w:rsidP="003D0170">
            <w:pPr>
              <w:rPr>
                <w:rFonts w:hint="eastAsia"/>
              </w:rPr>
            </w:pPr>
            <w:r w:rsidRPr="003D0170">
              <w:rPr>
                <w:rFonts w:hint="eastAsia"/>
              </w:rPr>
              <w:t>13691206576</w:t>
            </w:r>
          </w:p>
        </w:tc>
        <w:tc>
          <w:tcPr>
            <w:tcW w:w="2723" w:type="dxa"/>
            <w:noWrap/>
            <w:vAlign w:val="center"/>
          </w:tcPr>
          <w:p w:rsidR="00C72E35" w:rsidRPr="003D0170" w:rsidRDefault="00C72E35" w:rsidP="003D0170">
            <w:pPr>
              <w:rPr>
                <w:rFonts w:hint="eastAsia"/>
              </w:rPr>
            </w:pPr>
            <w:r w:rsidRPr="003D0170">
              <w:rPr>
                <w:rFonts w:hint="eastAsia"/>
              </w:rPr>
              <w:t>chai@ustb.edu.cn</w:t>
            </w:r>
          </w:p>
        </w:tc>
      </w:tr>
      <w:tr w:rsidR="00646F25" w:rsidRPr="003D0170" w:rsidTr="0019478B">
        <w:trPr>
          <w:trHeight w:val="645"/>
        </w:trPr>
        <w:tc>
          <w:tcPr>
            <w:tcW w:w="438" w:type="dxa"/>
            <w:noWrap/>
            <w:vAlign w:val="center"/>
          </w:tcPr>
          <w:p w:rsidR="00C72E35" w:rsidRPr="003D0170" w:rsidRDefault="00C72E35" w:rsidP="003D0170">
            <w:pPr>
              <w:rPr>
                <w:rFonts w:hint="eastAsia"/>
              </w:rPr>
            </w:pPr>
            <w:r w:rsidRPr="003D0170">
              <w:rPr>
                <w:rFonts w:hint="eastAsia"/>
              </w:rPr>
              <w:lastRenderedPageBreak/>
              <w:t>6</w:t>
            </w:r>
          </w:p>
        </w:tc>
        <w:tc>
          <w:tcPr>
            <w:tcW w:w="1064" w:type="dxa"/>
            <w:vAlign w:val="center"/>
          </w:tcPr>
          <w:p w:rsidR="00C72E35" w:rsidRPr="003D0170" w:rsidRDefault="00C72E35" w:rsidP="00317288">
            <w:pPr>
              <w:jc w:val="center"/>
              <w:rPr>
                <w:rFonts w:hint="eastAsia"/>
              </w:rPr>
            </w:pPr>
            <w:r w:rsidRPr="003D0170">
              <w:rPr>
                <w:rFonts w:hint="eastAsia"/>
              </w:rPr>
              <w:t>基于应变片同时识别热物性参数和边界条件的实验方法</w:t>
            </w:r>
          </w:p>
        </w:tc>
        <w:tc>
          <w:tcPr>
            <w:tcW w:w="5586" w:type="dxa"/>
          </w:tcPr>
          <w:p w:rsidR="00C72E35" w:rsidRPr="003D0170" w:rsidRDefault="00C72E35">
            <w:pPr>
              <w:rPr>
                <w:rFonts w:hint="eastAsia"/>
              </w:rPr>
            </w:pPr>
            <w:r w:rsidRPr="003D0170">
              <w:rPr>
                <w:rFonts w:hint="eastAsia"/>
              </w:rPr>
              <w:t>热物性参数和边界条件的识别分别是材料的表征和结构安全评估的重要组成部分，以往是分别进行识别，效率比较低。本项目基于应变片测得结构的轴向变形，按照反问题的思路同时识别热物性参数和边界条件。按照从简到繁的基本原则，分别进行如下的识别：</w:t>
            </w:r>
            <w:r w:rsidRPr="003D0170">
              <w:rPr>
                <w:rFonts w:hint="eastAsia"/>
              </w:rPr>
              <w:br/>
              <w:t>1. 稳态、恒定热物性参数</w:t>
            </w:r>
            <w:r w:rsidRPr="003D0170">
              <w:rPr>
                <w:rFonts w:hint="eastAsia"/>
              </w:rPr>
              <w:br/>
              <w:t>a) 识别热膨胀系数、热导率、热边界(温度或热流)，单独识别一个或者组合识别多个；</w:t>
            </w:r>
            <w:r w:rsidRPr="003D0170">
              <w:rPr>
                <w:rFonts w:hint="eastAsia"/>
              </w:rPr>
              <w:br/>
              <w:t>b) 这里识别的热物性参数只是一个数值；</w:t>
            </w:r>
            <w:r w:rsidRPr="003D0170">
              <w:rPr>
                <w:rFonts w:hint="eastAsia"/>
              </w:rPr>
              <w:br/>
              <w:t>2. 稳态、热物性参数随温度变化</w:t>
            </w:r>
            <w:r w:rsidRPr="003D0170">
              <w:rPr>
                <w:rFonts w:hint="eastAsia"/>
              </w:rPr>
              <w:br/>
              <w:t>a) 识别热膨胀系数、热导率、热边界(温度或热流)，单独识别一个或者组合识别多个；</w:t>
            </w:r>
            <w:r w:rsidRPr="003D0170">
              <w:rPr>
                <w:rFonts w:hint="eastAsia"/>
              </w:rPr>
              <w:br/>
              <w:t>b) 这里识别的热物性参数是随温度变化，是一个向量；</w:t>
            </w:r>
            <w:r w:rsidRPr="003D0170">
              <w:rPr>
                <w:rFonts w:hint="eastAsia"/>
              </w:rPr>
              <w:br/>
              <w:t>3. 瞬态、恒定热物性参数</w:t>
            </w:r>
            <w:r w:rsidRPr="003D0170">
              <w:rPr>
                <w:rFonts w:hint="eastAsia"/>
              </w:rPr>
              <w:br/>
              <w:t>a) 识别热膨胀系数、热导率、热边界(温度或热流)，单独识别一个或者组合识别多个；</w:t>
            </w:r>
            <w:r w:rsidRPr="003D0170">
              <w:rPr>
                <w:rFonts w:hint="eastAsia"/>
              </w:rPr>
              <w:br/>
              <w:t>b) 这里多了一个时间变量，热应变是瞬态的一个向量；看看怎么将其放进输入或者输出里面；</w:t>
            </w:r>
            <w:r w:rsidRPr="003D0170">
              <w:rPr>
                <w:rFonts w:hint="eastAsia"/>
              </w:rPr>
              <w:br/>
              <w:t>c) 这里识别的热物性参数只是一个数值；</w:t>
            </w:r>
            <w:r w:rsidRPr="003D0170">
              <w:rPr>
                <w:rFonts w:hint="eastAsia"/>
              </w:rPr>
              <w:br/>
              <w:t>4. 瞬态、热物性参数随温度变化</w:t>
            </w:r>
            <w:r w:rsidRPr="003D0170">
              <w:rPr>
                <w:rFonts w:hint="eastAsia"/>
              </w:rPr>
              <w:br/>
              <w:t>a) 识别热膨胀系数、热导率、热边界(温度或热流)，单独识别一个或者组合识别多个；</w:t>
            </w:r>
            <w:r w:rsidRPr="003D0170">
              <w:rPr>
                <w:rFonts w:hint="eastAsia"/>
              </w:rPr>
              <w:br/>
              <w:t>b) 这里多了一个时间变量，热应变是瞬态的一个向量；看看怎么将其放进输入或者输出里面；</w:t>
            </w:r>
            <w:r w:rsidRPr="003D0170">
              <w:rPr>
                <w:rFonts w:hint="eastAsia"/>
              </w:rPr>
              <w:br/>
            </w:r>
            <w:r w:rsidRPr="003D0170">
              <w:rPr>
                <w:rFonts w:hint="eastAsia"/>
              </w:rPr>
              <w:lastRenderedPageBreak/>
              <w:t>c) 这里识别的热物性参数是随温度变化，是一个向量；问题更加复杂了。</w:t>
            </w:r>
            <w:r w:rsidRPr="003D0170">
              <w:rPr>
                <w:rFonts w:hint="eastAsia"/>
              </w:rPr>
              <w:br/>
              <w:t>前期已经进行了初步的探索，编制了相应的求解反问题的MATLAB程序，有望取得进展和标志性成果。</w:t>
            </w:r>
          </w:p>
        </w:tc>
        <w:tc>
          <w:tcPr>
            <w:tcW w:w="1134" w:type="dxa"/>
            <w:noWrap/>
            <w:vAlign w:val="center"/>
          </w:tcPr>
          <w:p w:rsidR="00C72E35" w:rsidRPr="003D0170" w:rsidRDefault="00C72E35">
            <w:pPr>
              <w:rPr>
                <w:rFonts w:hint="eastAsia"/>
              </w:rPr>
            </w:pPr>
            <w:r w:rsidRPr="003D0170">
              <w:rPr>
                <w:rFonts w:hint="eastAsia"/>
              </w:rPr>
              <w:lastRenderedPageBreak/>
              <w:t>学过工程力学课程</w:t>
            </w:r>
          </w:p>
        </w:tc>
        <w:tc>
          <w:tcPr>
            <w:tcW w:w="992" w:type="dxa"/>
            <w:noWrap/>
            <w:vAlign w:val="center"/>
          </w:tcPr>
          <w:p w:rsidR="00C72E35" w:rsidRPr="003D0170" w:rsidRDefault="00C72E35" w:rsidP="003D0170">
            <w:pPr>
              <w:rPr>
                <w:rFonts w:hint="eastAsia"/>
              </w:rPr>
            </w:pPr>
            <w:r w:rsidRPr="003D0170">
              <w:rPr>
                <w:rFonts w:hint="eastAsia"/>
              </w:rPr>
              <w:t>马文江</w:t>
            </w:r>
          </w:p>
        </w:tc>
        <w:tc>
          <w:tcPr>
            <w:tcW w:w="992" w:type="dxa"/>
            <w:noWrap/>
            <w:vAlign w:val="center"/>
          </w:tcPr>
          <w:p w:rsidR="00C72E35" w:rsidRPr="003D0170" w:rsidRDefault="00C72E35" w:rsidP="003D0170">
            <w:pPr>
              <w:rPr>
                <w:rFonts w:hint="eastAsia"/>
              </w:rPr>
            </w:pPr>
            <w:r w:rsidRPr="003D0170">
              <w:rPr>
                <w:rFonts w:hint="eastAsia"/>
              </w:rPr>
              <w:t>高级工程师</w:t>
            </w:r>
          </w:p>
        </w:tc>
        <w:tc>
          <w:tcPr>
            <w:tcW w:w="925" w:type="dxa"/>
            <w:noWrap/>
            <w:vAlign w:val="center"/>
          </w:tcPr>
          <w:p w:rsidR="00C72E35" w:rsidRPr="003D0170" w:rsidRDefault="00C72E35" w:rsidP="003D0170">
            <w:pPr>
              <w:rPr>
                <w:rFonts w:hint="eastAsia"/>
              </w:rPr>
            </w:pPr>
            <w:r w:rsidRPr="003D0170">
              <w:rPr>
                <w:rFonts w:hint="eastAsia"/>
              </w:rPr>
              <w:t>实验楼115</w:t>
            </w:r>
          </w:p>
        </w:tc>
        <w:tc>
          <w:tcPr>
            <w:tcW w:w="1544" w:type="dxa"/>
            <w:noWrap/>
            <w:vAlign w:val="center"/>
          </w:tcPr>
          <w:p w:rsidR="00C72E35" w:rsidRPr="003D0170" w:rsidRDefault="00C72E35" w:rsidP="003D0170">
            <w:pPr>
              <w:rPr>
                <w:rFonts w:hint="eastAsia"/>
              </w:rPr>
            </w:pPr>
            <w:r w:rsidRPr="003D0170">
              <w:rPr>
                <w:rFonts w:hint="eastAsia"/>
              </w:rPr>
              <w:t>13810427566</w:t>
            </w:r>
          </w:p>
        </w:tc>
        <w:tc>
          <w:tcPr>
            <w:tcW w:w="2723" w:type="dxa"/>
            <w:noWrap/>
            <w:vAlign w:val="center"/>
          </w:tcPr>
          <w:p w:rsidR="00C72E35" w:rsidRPr="003D0170" w:rsidRDefault="00C72E35" w:rsidP="003D0170">
            <w:pPr>
              <w:rPr>
                <w:rFonts w:hint="eastAsia"/>
              </w:rPr>
            </w:pPr>
            <w:r w:rsidRPr="003D0170">
              <w:rPr>
                <w:rFonts w:hint="eastAsia"/>
              </w:rPr>
              <w:t>liudh@ustb.edu.cn</w:t>
            </w:r>
          </w:p>
        </w:tc>
      </w:tr>
      <w:tr w:rsidR="00646F25" w:rsidRPr="003D0170" w:rsidTr="0019478B">
        <w:trPr>
          <w:trHeight w:val="645"/>
        </w:trPr>
        <w:tc>
          <w:tcPr>
            <w:tcW w:w="438" w:type="dxa"/>
            <w:noWrap/>
            <w:vAlign w:val="center"/>
          </w:tcPr>
          <w:p w:rsidR="00C72E35" w:rsidRPr="003D0170" w:rsidRDefault="00C72E35" w:rsidP="003D0170">
            <w:pPr>
              <w:rPr>
                <w:rFonts w:hint="eastAsia"/>
              </w:rPr>
            </w:pPr>
            <w:r>
              <w:rPr>
                <w:rFonts w:ascii="Calibri" w:eastAsia="宋体" w:hAnsi="Calibri" w:cs="Calibri"/>
                <w:color w:val="000000"/>
                <w:kern w:val="0"/>
                <w:sz w:val="22"/>
              </w:rPr>
              <w:lastRenderedPageBreak/>
              <w:t>7</w:t>
            </w:r>
          </w:p>
        </w:tc>
        <w:tc>
          <w:tcPr>
            <w:tcW w:w="1064" w:type="dxa"/>
            <w:vAlign w:val="center"/>
          </w:tcPr>
          <w:p w:rsidR="00C72E35" w:rsidRPr="003D0170" w:rsidRDefault="00C72E35" w:rsidP="00317288">
            <w:pPr>
              <w:jc w:val="center"/>
              <w:rPr>
                <w:rFonts w:hint="eastAsia"/>
              </w:rPr>
            </w:pPr>
            <w:r w:rsidRPr="00AC430D">
              <w:rPr>
                <w:rFonts w:ascii="Calibri" w:eastAsia="宋体" w:hAnsi="Calibri" w:cs="Calibri"/>
                <w:color w:val="000000"/>
                <w:kern w:val="0"/>
                <w:sz w:val="22"/>
              </w:rPr>
              <w:t>电解水制氢催化电极的计算机监控系统开发</w:t>
            </w:r>
          </w:p>
        </w:tc>
        <w:tc>
          <w:tcPr>
            <w:tcW w:w="5586" w:type="dxa"/>
          </w:tcPr>
          <w:p w:rsidR="00C72E35" w:rsidRPr="003D0170" w:rsidRDefault="00C72E35">
            <w:pPr>
              <w:rPr>
                <w:rFonts w:hint="eastAsia"/>
              </w:rPr>
            </w:pPr>
            <w:r w:rsidRPr="00AC430D">
              <w:rPr>
                <w:rFonts w:ascii="宋体" w:eastAsia="宋体" w:hAnsi="宋体" w:cs="Calibri" w:hint="eastAsia"/>
                <w:color w:val="000000"/>
                <w:kern w:val="0"/>
                <w:sz w:val="22"/>
              </w:rPr>
              <w:t>随着氢能源的不断发展和应用，制氢技术成为当今研究的热点之一。电解水制氢是目前最常见且成熟的制氢方法之一，其原理是利用电解反应将水分解成氢气和氧气。而电解水制氢催化电极作为电解过程中的重要组成部分，对电解效率和催化活性起着决定性的作用。</w:t>
            </w:r>
            <w:r w:rsidRPr="00AC430D">
              <w:rPr>
                <w:rFonts w:ascii="宋体" w:eastAsia="宋体" w:hAnsi="宋体" w:cs="Calibri" w:hint="eastAsia"/>
                <w:color w:val="000000"/>
                <w:kern w:val="0"/>
                <w:sz w:val="22"/>
              </w:rPr>
              <w:br/>
            </w:r>
            <w:r w:rsidRPr="00AC430D">
              <w:rPr>
                <w:rFonts w:ascii="Calibri" w:eastAsia="宋体" w:hAnsi="Calibri" w:cs="Calibri"/>
                <w:color w:val="000000"/>
                <w:kern w:val="0"/>
                <w:sz w:val="22"/>
              </w:rPr>
              <w:t xml:space="preserve"> </w:t>
            </w:r>
            <w:r w:rsidRPr="00AC430D">
              <w:rPr>
                <w:rFonts w:ascii="宋体" w:eastAsia="宋体" w:hAnsi="宋体" w:cs="Calibri" w:hint="eastAsia"/>
                <w:color w:val="000000"/>
                <w:kern w:val="0"/>
                <w:sz w:val="22"/>
              </w:rPr>
              <w:t>在电解水制氢过程中，电解槽是核心设备，其中包括正极、负极和电解质。而电解质通常选择的是酸性、碱性或中性溶液，以增强电解效果。负极和正极则是通过催化电极来实现水的电解。其中，制氢反应发生在负极，而氧气的生成则发生在正极。因此，负极的催化活性对电解水制氢效率至关重要。</w:t>
            </w:r>
            <w:r w:rsidRPr="00AC430D">
              <w:rPr>
                <w:rFonts w:ascii="宋体" w:eastAsia="宋体" w:hAnsi="宋体" w:cs="Calibri" w:hint="eastAsia"/>
                <w:color w:val="000000"/>
                <w:kern w:val="0"/>
                <w:sz w:val="22"/>
              </w:rPr>
              <w:br/>
              <w:t>课题计划基于</w:t>
            </w:r>
            <w:r w:rsidRPr="00AC430D">
              <w:rPr>
                <w:rFonts w:ascii="Calibri" w:eastAsia="宋体" w:hAnsi="Calibri" w:cs="Calibri"/>
                <w:color w:val="000000"/>
                <w:kern w:val="0"/>
                <w:sz w:val="22"/>
              </w:rPr>
              <w:t>NI PXI</w:t>
            </w:r>
            <w:r w:rsidRPr="00AC430D">
              <w:rPr>
                <w:rFonts w:ascii="宋体" w:eastAsia="宋体" w:hAnsi="宋体" w:cs="Calibri" w:hint="eastAsia"/>
                <w:color w:val="000000"/>
                <w:kern w:val="0"/>
                <w:sz w:val="22"/>
              </w:rPr>
              <w:t>高速高精度测量系统，连接电解水制氢催化电极，实现对催化电极制氢效率的监控、监测和评估。</w:t>
            </w:r>
          </w:p>
        </w:tc>
        <w:tc>
          <w:tcPr>
            <w:tcW w:w="1134" w:type="dxa"/>
            <w:noWrap/>
            <w:vAlign w:val="center"/>
          </w:tcPr>
          <w:p w:rsidR="00C72E35" w:rsidRPr="003D0170" w:rsidRDefault="00C72E35">
            <w:pPr>
              <w:rPr>
                <w:rFonts w:hint="eastAsia"/>
              </w:rPr>
            </w:pPr>
            <w:r w:rsidRPr="00AC430D">
              <w:rPr>
                <w:rFonts w:ascii="Calibri" w:eastAsia="宋体" w:hAnsi="Calibri" w:cs="Calibri"/>
                <w:color w:val="000000"/>
                <w:kern w:val="0"/>
                <w:sz w:val="22"/>
              </w:rPr>
              <w:t>对电解水制氢及电子电路感兴趣。</w:t>
            </w:r>
          </w:p>
        </w:tc>
        <w:tc>
          <w:tcPr>
            <w:tcW w:w="992" w:type="dxa"/>
            <w:noWrap/>
            <w:vAlign w:val="center"/>
          </w:tcPr>
          <w:p w:rsidR="00C72E35" w:rsidRPr="003D0170" w:rsidRDefault="00646F25" w:rsidP="003D0170">
            <w:pPr>
              <w:rPr>
                <w:rFonts w:hint="eastAsia"/>
              </w:rPr>
            </w:pPr>
            <w:r>
              <w:rPr>
                <w:rFonts w:ascii="Calibri" w:eastAsia="宋体" w:hAnsi="Calibri" w:cs="Calibri" w:hint="eastAsia"/>
                <w:color w:val="000000"/>
                <w:kern w:val="0"/>
                <w:sz w:val="22"/>
              </w:rPr>
              <w:t>孙明明</w:t>
            </w:r>
          </w:p>
        </w:tc>
        <w:tc>
          <w:tcPr>
            <w:tcW w:w="992" w:type="dxa"/>
            <w:noWrap/>
            <w:vAlign w:val="center"/>
          </w:tcPr>
          <w:p w:rsidR="00C72E35" w:rsidRPr="003D0170" w:rsidRDefault="00C72E35" w:rsidP="003D0170">
            <w:pPr>
              <w:rPr>
                <w:rFonts w:hint="eastAsia"/>
              </w:rPr>
            </w:pPr>
            <w:r w:rsidRPr="00AC430D">
              <w:rPr>
                <w:rFonts w:ascii="Calibri" w:eastAsia="宋体" w:hAnsi="Calibri" w:cs="Calibri"/>
                <w:color w:val="000000"/>
                <w:kern w:val="0"/>
                <w:sz w:val="22"/>
              </w:rPr>
              <w:t>工程师</w:t>
            </w:r>
          </w:p>
        </w:tc>
        <w:tc>
          <w:tcPr>
            <w:tcW w:w="925" w:type="dxa"/>
            <w:noWrap/>
            <w:vAlign w:val="center"/>
          </w:tcPr>
          <w:p w:rsidR="00C72E35" w:rsidRPr="003D0170" w:rsidRDefault="00C72E35" w:rsidP="003D0170">
            <w:pPr>
              <w:rPr>
                <w:rFonts w:hint="eastAsia"/>
              </w:rPr>
            </w:pPr>
            <w:r w:rsidRPr="00AC430D">
              <w:rPr>
                <w:rFonts w:ascii="Calibri" w:eastAsia="宋体" w:hAnsi="Calibri" w:cs="Calibri"/>
                <w:color w:val="000000"/>
                <w:kern w:val="0"/>
                <w:sz w:val="22"/>
              </w:rPr>
              <w:t>实验楼</w:t>
            </w:r>
            <w:r w:rsidRPr="00AC430D">
              <w:rPr>
                <w:rFonts w:ascii="Calibri" w:eastAsia="宋体" w:hAnsi="Calibri" w:cs="Calibri"/>
                <w:color w:val="000000"/>
                <w:kern w:val="0"/>
                <w:sz w:val="22"/>
              </w:rPr>
              <w:t>208</w:t>
            </w:r>
          </w:p>
        </w:tc>
        <w:tc>
          <w:tcPr>
            <w:tcW w:w="1544" w:type="dxa"/>
            <w:noWrap/>
            <w:vAlign w:val="center"/>
          </w:tcPr>
          <w:p w:rsidR="00C72E35" w:rsidRPr="003D0170" w:rsidRDefault="00C72E35" w:rsidP="003D0170">
            <w:pPr>
              <w:rPr>
                <w:rFonts w:hint="eastAsia"/>
              </w:rPr>
            </w:pPr>
            <w:r w:rsidRPr="00AC430D">
              <w:rPr>
                <w:rFonts w:ascii="Calibri" w:eastAsia="宋体" w:hAnsi="Calibri" w:cs="Calibri"/>
                <w:color w:val="000000"/>
                <w:kern w:val="0"/>
                <w:sz w:val="22"/>
              </w:rPr>
              <w:t>010-62332992</w:t>
            </w:r>
          </w:p>
        </w:tc>
        <w:tc>
          <w:tcPr>
            <w:tcW w:w="2723" w:type="dxa"/>
            <w:noWrap/>
            <w:vAlign w:val="center"/>
          </w:tcPr>
          <w:p w:rsidR="00C72E35" w:rsidRPr="003D0170" w:rsidRDefault="00C72E35" w:rsidP="003D0170">
            <w:pPr>
              <w:rPr>
                <w:rFonts w:hint="eastAsia"/>
              </w:rPr>
            </w:pPr>
            <w:r w:rsidRPr="00AC430D">
              <w:rPr>
                <w:rFonts w:ascii="Calibri" w:eastAsia="宋体" w:hAnsi="Calibri" w:cs="Calibri"/>
                <w:color w:val="000000"/>
                <w:kern w:val="0"/>
                <w:sz w:val="22"/>
              </w:rPr>
              <w:t>sunmingming@ustb.ustb.cn</w:t>
            </w:r>
          </w:p>
        </w:tc>
      </w:tr>
      <w:tr w:rsidR="00646F25" w:rsidRPr="003D0170" w:rsidTr="0019478B">
        <w:trPr>
          <w:trHeight w:val="645"/>
        </w:trPr>
        <w:tc>
          <w:tcPr>
            <w:tcW w:w="438" w:type="dxa"/>
            <w:noWrap/>
            <w:vAlign w:val="center"/>
          </w:tcPr>
          <w:p w:rsidR="00C72E35" w:rsidRPr="003D0170" w:rsidRDefault="00C72E35" w:rsidP="003D0170">
            <w:pPr>
              <w:rPr>
                <w:rFonts w:hint="eastAsia"/>
              </w:rPr>
            </w:pPr>
            <w:r>
              <w:rPr>
                <w:rFonts w:ascii="Calibri" w:eastAsia="宋体" w:hAnsi="Calibri" w:cs="Calibri"/>
                <w:color w:val="000000"/>
                <w:kern w:val="0"/>
                <w:sz w:val="22"/>
              </w:rPr>
              <w:t>8</w:t>
            </w:r>
          </w:p>
        </w:tc>
        <w:tc>
          <w:tcPr>
            <w:tcW w:w="1064" w:type="dxa"/>
            <w:vAlign w:val="center"/>
          </w:tcPr>
          <w:p w:rsidR="00C72E35" w:rsidRPr="003D0170" w:rsidRDefault="00C72E35" w:rsidP="00317288">
            <w:pPr>
              <w:jc w:val="center"/>
              <w:rPr>
                <w:rFonts w:hint="eastAsia"/>
              </w:rPr>
            </w:pPr>
            <w:r w:rsidRPr="00AC430D">
              <w:rPr>
                <w:rFonts w:ascii="Calibri" w:eastAsia="宋体" w:hAnsi="Calibri" w:cs="Calibri"/>
                <w:color w:val="000000"/>
                <w:kern w:val="0"/>
                <w:sz w:val="22"/>
              </w:rPr>
              <w:t>面向科学实验展演大赛的击鼓共振放大电路科普结构</w:t>
            </w:r>
          </w:p>
        </w:tc>
        <w:tc>
          <w:tcPr>
            <w:tcW w:w="5586" w:type="dxa"/>
          </w:tcPr>
          <w:p w:rsidR="00C72E35" w:rsidRPr="003D0170" w:rsidRDefault="00C72E35">
            <w:pPr>
              <w:rPr>
                <w:rFonts w:hint="eastAsia"/>
              </w:rPr>
            </w:pPr>
            <w:r w:rsidRPr="00AC430D">
              <w:rPr>
                <w:rFonts w:ascii="宋体" w:eastAsia="宋体" w:hAnsi="宋体" w:cs="Calibri" w:hint="eastAsia"/>
                <w:color w:val="000000"/>
                <w:kern w:val="0"/>
                <w:sz w:val="22"/>
              </w:rPr>
              <w:t>全国科学实验展演汇演大赛自</w:t>
            </w:r>
            <w:r w:rsidRPr="00AC430D">
              <w:rPr>
                <w:rFonts w:ascii="Calibri" w:eastAsia="宋体" w:hAnsi="Calibri" w:cs="Calibri"/>
                <w:color w:val="000000"/>
                <w:kern w:val="0"/>
                <w:sz w:val="22"/>
              </w:rPr>
              <w:t>2017</w:t>
            </w:r>
            <w:r w:rsidRPr="00AC430D">
              <w:rPr>
                <w:rFonts w:ascii="宋体" w:eastAsia="宋体" w:hAnsi="宋体" w:cs="Calibri" w:hint="eastAsia"/>
                <w:color w:val="000000"/>
                <w:kern w:val="0"/>
                <w:sz w:val="22"/>
              </w:rPr>
              <w:t>年举办至今已走过</w:t>
            </w:r>
            <w:r w:rsidRPr="00AC430D">
              <w:rPr>
                <w:rFonts w:ascii="Calibri" w:eastAsia="宋体" w:hAnsi="Calibri" w:cs="Calibri"/>
                <w:color w:val="000000"/>
                <w:kern w:val="0"/>
                <w:sz w:val="22"/>
              </w:rPr>
              <w:t>6</w:t>
            </w:r>
            <w:r w:rsidRPr="00AC430D">
              <w:rPr>
                <w:rFonts w:ascii="宋体" w:eastAsia="宋体" w:hAnsi="宋体" w:cs="Calibri" w:hint="eastAsia"/>
                <w:color w:val="000000"/>
                <w:kern w:val="0"/>
                <w:sz w:val="22"/>
              </w:rPr>
              <w:t>个春秋，该活动旨在向全社会广泛普及科学知识，传播科学思想，弘扬科学精神，展示科学魅力，挖掘、培养了一大批科学实验展演人才，助力国家科普事业的发展以及全民科学素质的提高。</w:t>
            </w:r>
            <w:r w:rsidRPr="00AC430D">
              <w:rPr>
                <w:rFonts w:ascii="宋体" w:eastAsia="宋体" w:hAnsi="宋体" w:cs="Calibri" w:hint="eastAsia"/>
                <w:color w:val="000000"/>
                <w:kern w:val="0"/>
                <w:sz w:val="22"/>
              </w:rPr>
              <w:br/>
              <w:t>课题在总结第四届、第六届参赛经验的基础上，面向大赛模式打造参赛硬件，选取公众接触频繁、观感强烈的科技应用装置，进行科普教育改造改装，瞄准大赛参与可行性重新打造。</w:t>
            </w:r>
            <w:r w:rsidRPr="00AC430D">
              <w:rPr>
                <w:rFonts w:ascii="宋体" w:eastAsia="宋体" w:hAnsi="宋体" w:cs="Calibri" w:hint="eastAsia"/>
                <w:color w:val="000000"/>
                <w:kern w:val="0"/>
                <w:sz w:val="22"/>
              </w:rPr>
              <w:br/>
            </w:r>
            <w:r>
              <w:rPr>
                <w:rFonts w:ascii="Calibri" w:eastAsia="宋体" w:hAnsi="Calibri" w:cs="Calibri"/>
                <w:color w:val="000000"/>
                <w:kern w:val="0"/>
                <w:sz w:val="22"/>
              </w:rPr>
              <w:t xml:space="preserve"> </w:t>
            </w:r>
            <w:r w:rsidRPr="00AC430D">
              <w:rPr>
                <w:rFonts w:ascii="Calibri" w:eastAsia="宋体" w:hAnsi="Calibri" w:cs="Calibri"/>
                <w:color w:val="000000"/>
                <w:kern w:val="0"/>
                <w:sz w:val="22"/>
              </w:rPr>
              <w:t>”</w:t>
            </w:r>
            <w:r w:rsidRPr="00AC430D">
              <w:rPr>
                <w:rFonts w:ascii="宋体" w:eastAsia="宋体" w:hAnsi="宋体" w:cs="Calibri" w:hint="eastAsia"/>
                <w:color w:val="000000"/>
                <w:kern w:val="0"/>
                <w:sz w:val="22"/>
              </w:rPr>
              <w:t>击鼓共振</w:t>
            </w:r>
            <w:r w:rsidRPr="00AC430D">
              <w:rPr>
                <w:rFonts w:ascii="Calibri" w:eastAsia="宋体" w:hAnsi="Calibri" w:cs="Calibri"/>
                <w:color w:val="000000"/>
                <w:kern w:val="0"/>
                <w:sz w:val="22"/>
              </w:rPr>
              <w:t>“</w:t>
            </w:r>
            <w:r w:rsidRPr="00AC430D">
              <w:rPr>
                <w:rFonts w:ascii="宋体" w:eastAsia="宋体" w:hAnsi="宋体" w:cs="Calibri" w:hint="eastAsia"/>
                <w:color w:val="000000"/>
                <w:kern w:val="0"/>
                <w:sz w:val="22"/>
              </w:rPr>
              <w:t>装置在展览馆、科技馆多有陈设，观众多有互动。对于</w:t>
            </w:r>
            <w:r w:rsidRPr="00AC430D">
              <w:rPr>
                <w:rFonts w:ascii="Calibri" w:eastAsia="宋体" w:hAnsi="Calibri" w:cs="Calibri"/>
                <w:color w:val="000000"/>
                <w:kern w:val="0"/>
                <w:sz w:val="22"/>
              </w:rPr>
              <w:t>”</w:t>
            </w:r>
            <w:r w:rsidRPr="00AC430D">
              <w:rPr>
                <w:rFonts w:ascii="宋体" w:eastAsia="宋体" w:hAnsi="宋体" w:cs="Calibri" w:hint="eastAsia"/>
                <w:color w:val="000000"/>
                <w:kern w:val="0"/>
                <w:sz w:val="22"/>
              </w:rPr>
              <w:t>击鼓共振</w:t>
            </w:r>
            <w:r w:rsidRPr="00AC430D">
              <w:rPr>
                <w:rFonts w:ascii="Calibri" w:eastAsia="宋体" w:hAnsi="Calibri" w:cs="Calibri"/>
                <w:color w:val="000000"/>
                <w:kern w:val="0"/>
                <w:sz w:val="22"/>
              </w:rPr>
              <w:t>“</w:t>
            </w:r>
            <w:r w:rsidRPr="00AC430D">
              <w:rPr>
                <w:rFonts w:ascii="宋体" w:eastAsia="宋体" w:hAnsi="宋体" w:cs="Calibri" w:hint="eastAsia"/>
                <w:color w:val="000000"/>
                <w:kern w:val="0"/>
                <w:sz w:val="22"/>
              </w:rPr>
              <w:t>装置中的信号放大等原理，尚缺乏专门的展教具进行相应的科学普及。项目计划对</w:t>
            </w:r>
            <w:r w:rsidRPr="00AC430D">
              <w:rPr>
                <w:rFonts w:ascii="Calibri" w:eastAsia="宋体" w:hAnsi="Calibri" w:cs="Calibri"/>
                <w:color w:val="000000"/>
                <w:kern w:val="0"/>
                <w:sz w:val="22"/>
              </w:rPr>
              <w:t>”</w:t>
            </w:r>
            <w:r w:rsidRPr="00AC430D">
              <w:rPr>
                <w:rFonts w:ascii="宋体" w:eastAsia="宋体" w:hAnsi="宋体" w:cs="Calibri" w:hint="eastAsia"/>
                <w:color w:val="000000"/>
                <w:kern w:val="0"/>
                <w:sz w:val="22"/>
              </w:rPr>
              <w:t>击鼓共振</w:t>
            </w:r>
            <w:r w:rsidRPr="00AC430D">
              <w:rPr>
                <w:rFonts w:ascii="Calibri" w:eastAsia="宋体" w:hAnsi="Calibri" w:cs="Calibri"/>
                <w:color w:val="000000"/>
                <w:kern w:val="0"/>
                <w:sz w:val="22"/>
              </w:rPr>
              <w:t>“</w:t>
            </w:r>
            <w:r w:rsidRPr="00AC430D">
              <w:rPr>
                <w:rFonts w:ascii="宋体" w:eastAsia="宋体" w:hAnsi="宋体" w:cs="Calibri" w:hint="eastAsia"/>
                <w:color w:val="000000"/>
                <w:kern w:val="0"/>
                <w:sz w:val="22"/>
              </w:rPr>
              <w:t>装置进行结构、改造，打造展演项目。</w:t>
            </w:r>
          </w:p>
        </w:tc>
        <w:tc>
          <w:tcPr>
            <w:tcW w:w="1134" w:type="dxa"/>
            <w:noWrap/>
            <w:vAlign w:val="center"/>
          </w:tcPr>
          <w:p w:rsidR="00C72E35" w:rsidRPr="003D0170" w:rsidRDefault="00C72E35">
            <w:pPr>
              <w:rPr>
                <w:rFonts w:hint="eastAsia"/>
              </w:rPr>
            </w:pPr>
            <w:r w:rsidRPr="00AC430D">
              <w:rPr>
                <w:rFonts w:ascii="Calibri" w:eastAsia="宋体" w:hAnsi="Calibri" w:cs="Calibri"/>
                <w:color w:val="000000"/>
                <w:kern w:val="0"/>
                <w:sz w:val="22"/>
              </w:rPr>
              <w:t>喜爱电子制作。</w:t>
            </w:r>
          </w:p>
        </w:tc>
        <w:tc>
          <w:tcPr>
            <w:tcW w:w="992" w:type="dxa"/>
            <w:noWrap/>
            <w:vAlign w:val="center"/>
          </w:tcPr>
          <w:p w:rsidR="00C72E35" w:rsidRPr="003D0170" w:rsidRDefault="00C72E35" w:rsidP="003D0170">
            <w:pPr>
              <w:rPr>
                <w:rFonts w:hint="eastAsia"/>
              </w:rPr>
            </w:pPr>
            <w:r w:rsidRPr="00AC430D">
              <w:rPr>
                <w:rFonts w:ascii="Calibri" w:eastAsia="宋体" w:hAnsi="Calibri" w:cs="Calibri"/>
                <w:color w:val="000000"/>
                <w:kern w:val="0"/>
                <w:sz w:val="22"/>
              </w:rPr>
              <w:t>孙明明</w:t>
            </w:r>
          </w:p>
        </w:tc>
        <w:tc>
          <w:tcPr>
            <w:tcW w:w="992" w:type="dxa"/>
            <w:noWrap/>
            <w:vAlign w:val="center"/>
          </w:tcPr>
          <w:p w:rsidR="00C72E35" w:rsidRPr="003D0170" w:rsidRDefault="00C72E35" w:rsidP="003D0170">
            <w:pPr>
              <w:rPr>
                <w:rFonts w:hint="eastAsia"/>
              </w:rPr>
            </w:pPr>
            <w:r w:rsidRPr="00AC430D">
              <w:rPr>
                <w:rFonts w:ascii="Calibri" w:eastAsia="宋体" w:hAnsi="Calibri" w:cs="Calibri"/>
                <w:color w:val="000000"/>
                <w:kern w:val="0"/>
                <w:sz w:val="22"/>
              </w:rPr>
              <w:t>工程师</w:t>
            </w:r>
          </w:p>
        </w:tc>
        <w:tc>
          <w:tcPr>
            <w:tcW w:w="925" w:type="dxa"/>
            <w:noWrap/>
            <w:vAlign w:val="center"/>
          </w:tcPr>
          <w:p w:rsidR="00C72E35" w:rsidRPr="003D0170" w:rsidRDefault="00C72E35" w:rsidP="003D0170">
            <w:pPr>
              <w:rPr>
                <w:rFonts w:hint="eastAsia"/>
              </w:rPr>
            </w:pPr>
            <w:r w:rsidRPr="00AC430D">
              <w:rPr>
                <w:rFonts w:ascii="Calibri" w:eastAsia="宋体" w:hAnsi="Calibri" w:cs="Calibri"/>
                <w:color w:val="000000"/>
                <w:kern w:val="0"/>
                <w:sz w:val="22"/>
              </w:rPr>
              <w:t>实验楼</w:t>
            </w:r>
            <w:r w:rsidRPr="00AC430D">
              <w:rPr>
                <w:rFonts w:ascii="Calibri" w:eastAsia="宋体" w:hAnsi="Calibri" w:cs="Calibri"/>
                <w:color w:val="000000"/>
                <w:kern w:val="0"/>
                <w:sz w:val="22"/>
              </w:rPr>
              <w:t>208</w:t>
            </w:r>
          </w:p>
        </w:tc>
        <w:tc>
          <w:tcPr>
            <w:tcW w:w="1544" w:type="dxa"/>
            <w:noWrap/>
            <w:vAlign w:val="center"/>
          </w:tcPr>
          <w:p w:rsidR="00C72E35" w:rsidRPr="003D0170" w:rsidRDefault="00C72E35" w:rsidP="003D0170">
            <w:pPr>
              <w:rPr>
                <w:rFonts w:hint="eastAsia"/>
              </w:rPr>
            </w:pPr>
            <w:r w:rsidRPr="00AC430D">
              <w:rPr>
                <w:rFonts w:ascii="Calibri" w:eastAsia="宋体" w:hAnsi="Calibri" w:cs="Calibri"/>
                <w:color w:val="000000"/>
                <w:kern w:val="0"/>
                <w:sz w:val="22"/>
              </w:rPr>
              <w:t>010-62332992</w:t>
            </w:r>
          </w:p>
        </w:tc>
        <w:tc>
          <w:tcPr>
            <w:tcW w:w="2723" w:type="dxa"/>
            <w:noWrap/>
            <w:vAlign w:val="center"/>
          </w:tcPr>
          <w:p w:rsidR="00C72E35" w:rsidRPr="003D0170" w:rsidRDefault="00C72E35" w:rsidP="003D0170">
            <w:pPr>
              <w:rPr>
                <w:rFonts w:hint="eastAsia"/>
              </w:rPr>
            </w:pPr>
            <w:r w:rsidRPr="00AC430D">
              <w:rPr>
                <w:rFonts w:ascii="Calibri" w:eastAsia="宋体" w:hAnsi="Calibri" w:cs="Calibri"/>
                <w:color w:val="000000"/>
                <w:kern w:val="0"/>
                <w:sz w:val="22"/>
              </w:rPr>
              <w:t>sunmingming@ustb.ustb.cn</w:t>
            </w:r>
          </w:p>
        </w:tc>
      </w:tr>
      <w:tr w:rsidR="00646F25" w:rsidRPr="003D0170" w:rsidTr="0019478B">
        <w:trPr>
          <w:trHeight w:val="705"/>
        </w:trPr>
        <w:tc>
          <w:tcPr>
            <w:tcW w:w="438" w:type="dxa"/>
            <w:noWrap/>
            <w:vAlign w:val="center"/>
            <w:hideMark/>
          </w:tcPr>
          <w:p w:rsidR="00C72E35" w:rsidRPr="003D0170" w:rsidRDefault="00C72E35" w:rsidP="003D0170">
            <w:r>
              <w:rPr>
                <w:rFonts w:ascii="Calibri" w:eastAsia="宋体" w:hAnsi="Calibri" w:cs="Calibri"/>
                <w:color w:val="000000"/>
                <w:kern w:val="0"/>
                <w:sz w:val="22"/>
              </w:rPr>
              <w:t>9</w:t>
            </w:r>
          </w:p>
        </w:tc>
        <w:tc>
          <w:tcPr>
            <w:tcW w:w="1064" w:type="dxa"/>
            <w:vAlign w:val="center"/>
            <w:hideMark/>
          </w:tcPr>
          <w:p w:rsidR="00C72E35" w:rsidRPr="003D0170" w:rsidRDefault="00C72E35" w:rsidP="00317288">
            <w:pPr>
              <w:jc w:val="center"/>
            </w:pPr>
            <w:r w:rsidRPr="00AC430D">
              <w:rPr>
                <w:rFonts w:ascii="Calibri" w:eastAsia="宋体" w:hAnsi="Calibri" w:cs="Calibri"/>
                <w:color w:val="000000"/>
                <w:kern w:val="0"/>
                <w:sz w:val="22"/>
              </w:rPr>
              <w:t>面向科学实验</w:t>
            </w:r>
            <w:r w:rsidRPr="00AC430D">
              <w:rPr>
                <w:rFonts w:ascii="Calibri" w:eastAsia="宋体" w:hAnsi="Calibri" w:cs="Calibri"/>
                <w:color w:val="000000"/>
                <w:kern w:val="0"/>
                <w:sz w:val="22"/>
              </w:rPr>
              <w:lastRenderedPageBreak/>
              <w:t>展演大赛的音乐喷泉放大电路科普结构</w:t>
            </w:r>
          </w:p>
        </w:tc>
        <w:tc>
          <w:tcPr>
            <w:tcW w:w="5586" w:type="dxa"/>
            <w:hideMark/>
          </w:tcPr>
          <w:p w:rsidR="00C72E35" w:rsidRDefault="00C72E35" w:rsidP="00C72E35">
            <w:pPr>
              <w:widowControl/>
              <w:jc w:val="left"/>
              <w:rPr>
                <w:rFonts w:ascii="宋体" w:eastAsia="宋体" w:hAnsi="宋体" w:cs="Calibri"/>
                <w:color w:val="000000"/>
                <w:kern w:val="0"/>
                <w:sz w:val="22"/>
              </w:rPr>
            </w:pPr>
            <w:r w:rsidRPr="00AC430D">
              <w:rPr>
                <w:rFonts w:ascii="宋体" w:eastAsia="宋体" w:hAnsi="宋体" w:cs="Calibri" w:hint="eastAsia"/>
                <w:color w:val="000000"/>
                <w:kern w:val="0"/>
                <w:sz w:val="22"/>
              </w:rPr>
              <w:lastRenderedPageBreak/>
              <w:t>全国科学实验展演汇演大赛自</w:t>
            </w:r>
            <w:r w:rsidRPr="00AC430D">
              <w:rPr>
                <w:rFonts w:ascii="Calibri" w:eastAsia="宋体" w:hAnsi="Calibri" w:cs="Calibri"/>
                <w:color w:val="000000"/>
                <w:kern w:val="0"/>
                <w:sz w:val="22"/>
              </w:rPr>
              <w:t>2017</w:t>
            </w:r>
            <w:r w:rsidRPr="00AC430D">
              <w:rPr>
                <w:rFonts w:ascii="宋体" w:eastAsia="宋体" w:hAnsi="宋体" w:cs="Calibri" w:hint="eastAsia"/>
                <w:color w:val="000000"/>
                <w:kern w:val="0"/>
                <w:sz w:val="22"/>
              </w:rPr>
              <w:t>年举办至今已走过</w:t>
            </w:r>
            <w:r w:rsidRPr="00AC430D">
              <w:rPr>
                <w:rFonts w:ascii="Calibri" w:eastAsia="宋体" w:hAnsi="Calibri" w:cs="Calibri"/>
                <w:color w:val="000000"/>
                <w:kern w:val="0"/>
                <w:sz w:val="22"/>
              </w:rPr>
              <w:t>6</w:t>
            </w:r>
            <w:r w:rsidRPr="00AC430D">
              <w:rPr>
                <w:rFonts w:ascii="宋体" w:eastAsia="宋体" w:hAnsi="宋体" w:cs="Calibri" w:hint="eastAsia"/>
                <w:color w:val="000000"/>
                <w:kern w:val="0"/>
                <w:sz w:val="22"/>
              </w:rPr>
              <w:t>个春秋，该活动旨在向全社会广泛普及科学知识，传播</w:t>
            </w:r>
            <w:r w:rsidRPr="00AC430D">
              <w:rPr>
                <w:rFonts w:ascii="宋体" w:eastAsia="宋体" w:hAnsi="宋体" w:cs="Calibri" w:hint="eastAsia"/>
                <w:color w:val="000000"/>
                <w:kern w:val="0"/>
                <w:sz w:val="22"/>
              </w:rPr>
              <w:lastRenderedPageBreak/>
              <w:t>科学思想，弘扬科学精神，展示科学魅力，挖掘、培养了一大批科学实验展演人才，助力国家科普事业的发展以及全民科学素质的提高。</w:t>
            </w:r>
            <w:r w:rsidRPr="00AC430D">
              <w:rPr>
                <w:rFonts w:ascii="宋体" w:eastAsia="宋体" w:hAnsi="宋体" w:cs="Calibri" w:hint="eastAsia"/>
                <w:color w:val="000000"/>
                <w:kern w:val="0"/>
                <w:sz w:val="22"/>
              </w:rPr>
              <w:br/>
              <w:t>课题在总结第四届、第六届参赛经验的基础上，面向大赛模式打造参赛硬件，选取公众接触频繁、观感强烈的科技应用装置，进行科普教育改造改装，瞄准大赛参与可行性重新打造。</w:t>
            </w:r>
          </w:p>
          <w:p w:rsidR="00C72E35" w:rsidRPr="003D0170" w:rsidRDefault="00C72E35">
            <w:r w:rsidRPr="00AC430D">
              <w:rPr>
                <w:rFonts w:ascii="宋体" w:eastAsia="宋体" w:hAnsi="宋体" w:cs="Calibri" w:hint="eastAsia"/>
                <w:color w:val="000000"/>
                <w:kern w:val="0"/>
                <w:sz w:val="22"/>
              </w:rPr>
              <w:t>音乐喷泉装置近年来在各大景区都有装备，很多游客积极体验参与，音乐喷泉装置中蕴含的信号放大等电路原理，需要积极结构、打造演教具，进行科学普及工作。</w:t>
            </w:r>
          </w:p>
        </w:tc>
        <w:tc>
          <w:tcPr>
            <w:tcW w:w="1134" w:type="dxa"/>
            <w:noWrap/>
            <w:vAlign w:val="center"/>
            <w:hideMark/>
          </w:tcPr>
          <w:p w:rsidR="00C72E35" w:rsidRPr="003D0170" w:rsidRDefault="00C72E35">
            <w:r w:rsidRPr="00AC430D">
              <w:rPr>
                <w:rFonts w:ascii="Calibri" w:eastAsia="宋体" w:hAnsi="Calibri" w:cs="Calibri"/>
                <w:color w:val="000000"/>
                <w:kern w:val="0"/>
                <w:sz w:val="22"/>
              </w:rPr>
              <w:lastRenderedPageBreak/>
              <w:t>喜爱电子电路制</w:t>
            </w:r>
            <w:r w:rsidRPr="00AC430D">
              <w:rPr>
                <w:rFonts w:ascii="Calibri" w:eastAsia="宋体" w:hAnsi="Calibri" w:cs="Calibri"/>
                <w:color w:val="000000"/>
                <w:kern w:val="0"/>
                <w:sz w:val="22"/>
              </w:rPr>
              <w:lastRenderedPageBreak/>
              <w:t>作。</w:t>
            </w:r>
          </w:p>
        </w:tc>
        <w:tc>
          <w:tcPr>
            <w:tcW w:w="992" w:type="dxa"/>
            <w:noWrap/>
            <w:vAlign w:val="center"/>
            <w:hideMark/>
          </w:tcPr>
          <w:p w:rsidR="00C72E35" w:rsidRPr="003D0170" w:rsidRDefault="00C72E35" w:rsidP="003D0170">
            <w:r w:rsidRPr="00AC430D">
              <w:rPr>
                <w:rFonts w:ascii="Calibri" w:eastAsia="宋体" w:hAnsi="Calibri" w:cs="Calibri"/>
                <w:color w:val="000000"/>
                <w:kern w:val="0"/>
                <w:sz w:val="22"/>
              </w:rPr>
              <w:lastRenderedPageBreak/>
              <w:t>孙明明</w:t>
            </w:r>
          </w:p>
        </w:tc>
        <w:tc>
          <w:tcPr>
            <w:tcW w:w="992" w:type="dxa"/>
            <w:noWrap/>
            <w:vAlign w:val="center"/>
            <w:hideMark/>
          </w:tcPr>
          <w:p w:rsidR="00C72E35" w:rsidRPr="003D0170" w:rsidRDefault="00C72E35" w:rsidP="003D0170">
            <w:r w:rsidRPr="00AC430D">
              <w:rPr>
                <w:rFonts w:ascii="Calibri" w:eastAsia="宋体" w:hAnsi="Calibri" w:cs="Calibri"/>
                <w:color w:val="000000"/>
                <w:kern w:val="0"/>
                <w:sz w:val="22"/>
              </w:rPr>
              <w:t>工程师</w:t>
            </w:r>
          </w:p>
        </w:tc>
        <w:tc>
          <w:tcPr>
            <w:tcW w:w="925" w:type="dxa"/>
            <w:noWrap/>
            <w:vAlign w:val="center"/>
            <w:hideMark/>
          </w:tcPr>
          <w:p w:rsidR="00C72E35" w:rsidRPr="003D0170" w:rsidRDefault="00C72E35" w:rsidP="003D0170">
            <w:r w:rsidRPr="00AC430D">
              <w:rPr>
                <w:rFonts w:ascii="Calibri" w:eastAsia="宋体" w:hAnsi="Calibri" w:cs="Calibri"/>
                <w:color w:val="000000"/>
                <w:kern w:val="0"/>
                <w:sz w:val="22"/>
              </w:rPr>
              <w:t>实验楼</w:t>
            </w:r>
            <w:r w:rsidRPr="00AC430D">
              <w:rPr>
                <w:rFonts w:ascii="Calibri" w:eastAsia="宋体" w:hAnsi="Calibri" w:cs="Calibri"/>
                <w:color w:val="000000"/>
                <w:kern w:val="0"/>
                <w:sz w:val="22"/>
              </w:rPr>
              <w:t>208</w:t>
            </w:r>
          </w:p>
        </w:tc>
        <w:tc>
          <w:tcPr>
            <w:tcW w:w="1544" w:type="dxa"/>
            <w:noWrap/>
            <w:vAlign w:val="center"/>
            <w:hideMark/>
          </w:tcPr>
          <w:p w:rsidR="00C72E35" w:rsidRPr="003D0170" w:rsidRDefault="00C72E35" w:rsidP="003D0170">
            <w:r w:rsidRPr="00AC430D">
              <w:rPr>
                <w:rFonts w:ascii="Calibri" w:eastAsia="宋体" w:hAnsi="Calibri" w:cs="Calibri"/>
                <w:color w:val="000000"/>
                <w:kern w:val="0"/>
                <w:sz w:val="22"/>
              </w:rPr>
              <w:t>010-62332992</w:t>
            </w:r>
          </w:p>
        </w:tc>
        <w:tc>
          <w:tcPr>
            <w:tcW w:w="2723" w:type="dxa"/>
            <w:noWrap/>
            <w:vAlign w:val="center"/>
            <w:hideMark/>
          </w:tcPr>
          <w:p w:rsidR="00C72E35" w:rsidRPr="003D0170" w:rsidRDefault="00C72E35" w:rsidP="003D0170">
            <w:r w:rsidRPr="00AC430D">
              <w:rPr>
                <w:rFonts w:ascii="Calibri" w:eastAsia="宋体" w:hAnsi="Calibri" w:cs="Calibri"/>
                <w:color w:val="000000"/>
                <w:kern w:val="0"/>
                <w:sz w:val="22"/>
              </w:rPr>
              <w:t>sunmingming@ustb.ustb.cn</w:t>
            </w:r>
          </w:p>
        </w:tc>
      </w:tr>
      <w:tr w:rsidR="00646F25" w:rsidRPr="003D0170" w:rsidTr="0019478B">
        <w:trPr>
          <w:trHeight w:val="630"/>
        </w:trPr>
        <w:tc>
          <w:tcPr>
            <w:tcW w:w="438" w:type="dxa"/>
            <w:noWrap/>
            <w:vAlign w:val="center"/>
            <w:hideMark/>
          </w:tcPr>
          <w:p w:rsidR="00C72E35" w:rsidRPr="003D0170" w:rsidRDefault="00C72E35" w:rsidP="003D0170">
            <w:r>
              <w:lastRenderedPageBreak/>
              <w:t>10</w:t>
            </w:r>
          </w:p>
        </w:tc>
        <w:tc>
          <w:tcPr>
            <w:tcW w:w="1064" w:type="dxa"/>
            <w:vAlign w:val="center"/>
            <w:hideMark/>
          </w:tcPr>
          <w:p w:rsidR="00C72E35" w:rsidRPr="003D0170" w:rsidRDefault="00C72E35" w:rsidP="00317288">
            <w:pPr>
              <w:jc w:val="center"/>
            </w:pPr>
            <w:r w:rsidRPr="003D0170">
              <w:rPr>
                <w:rFonts w:hint="eastAsia"/>
              </w:rPr>
              <w:t>“颜色会变的画”演示教具的开发</w:t>
            </w:r>
          </w:p>
        </w:tc>
        <w:tc>
          <w:tcPr>
            <w:tcW w:w="5586" w:type="dxa"/>
            <w:hideMark/>
          </w:tcPr>
          <w:p w:rsidR="00C72E35" w:rsidRPr="003D0170" w:rsidRDefault="00C72E35">
            <w:r w:rsidRPr="003D0170">
              <w:rPr>
                <w:rFonts w:hint="eastAsia"/>
              </w:rPr>
              <w:t>自然界中，章鱼、蜜蜂和蜘蛛靠偏振光来行走，日常生产生活中利用偏振可以做3D眼镜、疾病诊断、质量检测、目标检测等，偏振还</w:t>
            </w:r>
            <w:r>
              <w:rPr>
                <w:rFonts w:hint="eastAsia"/>
              </w:rPr>
              <w:t>可以应用在工业、科研、军事中。光的偏振应用很多，</w:t>
            </w:r>
            <w:r w:rsidRPr="003D0170">
              <w:rPr>
                <w:rFonts w:hint="eastAsia"/>
              </w:rPr>
              <w:t>原理听起来晦涩难懂。演示实验利用生动的实验现象阐释物理原理，在大学物理课堂教学中应用广泛。</w:t>
            </w:r>
            <w:r>
              <w:rPr>
                <w:rFonts w:hint="eastAsia"/>
              </w:rPr>
              <w:br/>
            </w:r>
            <w:r w:rsidRPr="003D0170">
              <w:rPr>
                <w:rFonts w:hint="eastAsia"/>
              </w:rPr>
              <w:t>偏振滤波着色是光的偏振一种应用，即以产生色彩斑斓的图像可以作为一种艺术表达方式，也可以作为一种科普教学工具，生动地展示光的偏振、晶体双折射、光的干涉、时间延迟和颜色理论的物理现象。同时，偏振滤波着色在一些工业领域也得到了应用，如观察退货玻璃的应力双折射、识别分析地质样品的厚度等。</w:t>
            </w:r>
            <w:r>
              <w:rPr>
                <w:rFonts w:hint="eastAsia"/>
              </w:rPr>
              <w:br/>
            </w:r>
            <w:r w:rsidRPr="003D0170">
              <w:rPr>
                <w:rFonts w:hint="eastAsia"/>
              </w:rPr>
              <w:t>本项目利用偏振和双折射设计一款演示教具“颜色会变的画”，具有可行性，且具有应用推广价值。</w:t>
            </w:r>
          </w:p>
        </w:tc>
        <w:tc>
          <w:tcPr>
            <w:tcW w:w="1134" w:type="dxa"/>
            <w:noWrap/>
            <w:vAlign w:val="center"/>
            <w:hideMark/>
          </w:tcPr>
          <w:p w:rsidR="00C72E35" w:rsidRPr="003D0170" w:rsidRDefault="00C72E35">
            <w:r w:rsidRPr="003D0170">
              <w:rPr>
                <w:rFonts w:hint="eastAsia"/>
              </w:rPr>
              <w:t>对物理感兴趣，有一定的美术与设计功底，动手能力强</w:t>
            </w:r>
          </w:p>
        </w:tc>
        <w:tc>
          <w:tcPr>
            <w:tcW w:w="992" w:type="dxa"/>
            <w:noWrap/>
            <w:vAlign w:val="center"/>
            <w:hideMark/>
          </w:tcPr>
          <w:p w:rsidR="00C72E35" w:rsidRPr="003D0170" w:rsidRDefault="00C72E35" w:rsidP="003D0170">
            <w:r w:rsidRPr="003D0170">
              <w:rPr>
                <w:rFonts w:hint="eastAsia"/>
              </w:rPr>
              <w:t>裴艺丽</w:t>
            </w:r>
          </w:p>
        </w:tc>
        <w:tc>
          <w:tcPr>
            <w:tcW w:w="992" w:type="dxa"/>
            <w:noWrap/>
            <w:vAlign w:val="center"/>
            <w:hideMark/>
          </w:tcPr>
          <w:p w:rsidR="00C72E35" w:rsidRPr="003D0170" w:rsidRDefault="00C72E35" w:rsidP="003D0170">
            <w:r w:rsidRPr="003D0170">
              <w:rPr>
                <w:rFonts w:hint="eastAsia"/>
              </w:rPr>
              <w:t>工程师</w:t>
            </w:r>
          </w:p>
        </w:tc>
        <w:tc>
          <w:tcPr>
            <w:tcW w:w="925" w:type="dxa"/>
            <w:noWrap/>
            <w:vAlign w:val="center"/>
            <w:hideMark/>
          </w:tcPr>
          <w:p w:rsidR="00C72E35" w:rsidRPr="003D0170" w:rsidRDefault="00C72E35" w:rsidP="003D0170">
            <w:r w:rsidRPr="003D0170">
              <w:rPr>
                <w:rFonts w:hint="eastAsia"/>
              </w:rPr>
              <w:t>实验楼403</w:t>
            </w:r>
          </w:p>
        </w:tc>
        <w:tc>
          <w:tcPr>
            <w:tcW w:w="1544" w:type="dxa"/>
            <w:noWrap/>
            <w:vAlign w:val="center"/>
            <w:hideMark/>
          </w:tcPr>
          <w:p w:rsidR="00C72E35" w:rsidRPr="003D0170" w:rsidRDefault="00C72E35" w:rsidP="003D0170">
            <w:r w:rsidRPr="003D0170">
              <w:rPr>
                <w:rFonts w:hint="eastAsia"/>
              </w:rPr>
              <w:t>13810256240</w:t>
            </w:r>
          </w:p>
        </w:tc>
        <w:tc>
          <w:tcPr>
            <w:tcW w:w="2723" w:type="dxa"/>
            <w:noWrap/>
            <w:vAlign w:val="center"/>
            <w:hideMark/>
          </w:tcPr>
          <w:p w:rsidR="00C72E35" w:rsidRPr="003D0170" w:rsidRDefault="00C72E35" w:rsidP="003D0170">
            <w:r w:rsidRPr="003D0170">
              <w:rPr>
                <w:rFonts w:hint="eastAsia"/>
              </w:rPr>
              <w:t>yilipei@ustb.edu.cn</w:t>
            </w:r>
          </w:p>
        </w:tc>
      </w:tr>
      <w:tr w:rsidR="00646F25" w:rsidRPr="003D0170" w:rsidTr="0019478B">
        <w:trPr>
          <w:trHeight w:val="864"/>
        </w:trPr>
        <w:tc>
          <w:tcPr>
            <w:tcW w:w="438" w:type="dxa"/>
            <w:noWrap/>
            <w:vAlign w:val="center"/>
            <w:hideMark/>
          </w:tcPr>
          <w:p w:rsidR="00C72E35" w:rsidRPr="003D0170" w:rsidRDefault="00C72E35" w:rsidP="003D0170">
            <w:r>
              <w:t>11</w:t>
            </w:r>
          </w:p>
        </w:tc>
        <w:tc>
          <w:tcPr>
            <w:tcW w:w="1064" w:type="dxa"/>
            <w:vAlign w:val="center"/>
            <w:hideMark/>
          </w:tcPr>
          <w:p w:rsidR="00C72E35" w:rsidRPr="003D0170" w:rsidRDefault="00C72E35" w:rsidP="00317288">
            <w:pPr>
              <w:jc w:val="center"/>
            </w:pPr>
            <w:r w:rsidRPr="003D0170">
              <w:rPr>
                <w:rFonts w:hint="eastAsia"/>
              </w:rPr>
              <w:t>金属材料拉伸试验过程的大变形表征</w:t>
            </w:r>
          </w:p>
        </w:tc>
        <w:tc>
          <w:tcPr>
            <w:tcW w:w="5586" w:type="dxa"/>
            <w:noWrap/>
            <w:hideMark/>
          </w:tcPr>
          <w:p w:rsidR="00C72E35" w:rsidRPr="003D0170" w:rsidRDefault="00C72E35">
            <w:r w:rsidRPr="003D0170">
              <w:rPr>
                <w:rFonts w:hint="eastAsia"/>
              </w:rPr>
              <w:t>金属材料拉伸试验是材料力学课程中的标准试验之一，通过拉伸试验可以确定材料的弹性模量、屈服应力、强度极限等基本力学性能。在强化段之后，材料已经进入了大变形阶段，而当前的材料力学实验往往仅计算名义应力，不涉及大变形后的变形和应力描述，给学生的学习带来一定的困惑。同时与大变形相关的大转动也会产生特殊的问题，必须借助于大变形理论，才能得到合乎实际的结果。</w:t>
            </w:r>
            <w:r w:rsidRPr="003D0170">
              <w:rPr>
                <w:rFonts w:hint="eastAsia"/>
              </w:rPr>
              <w:br/>
              <w:t>本项目通过理论推导，建立大变形条件下的各种应力和应变的表征，并通过简单的算例演示理论结果，结合试验进一步验证理论的合理性。基于更新的拉格朗日描述，通过逐渐加</w:t>
            </w:r>
            <w:r w:rsidRPr="003D0170">
              <w:rPr>
                <w:rFonts w:hint="eastAsia"/>
              </w:rPr>
              <w:lastRenderedPageBreak/>
              <w:t>载的方式实现大变形试验和表征。</w:t>
            </w:r>
            <w:r w:rsidRPr="003D0170">
              <w:rPr>
                <w:rFonts w:hint="eastAsia"/>
              </w:rPr>
              <w:br/>
              <w:t>前期已经进行了初步的理论公式推导，结合后期的试验测试和表征，通过本项目的研究，有望取得进展和标志性成果。</w:t>
            </w:r>
          </w:p>
        </w:tc>
        <w:tc>
          <w:tcPr>
            <w:tcW w:w="1134" w:type="dxa"/>
            <w:noWrap/>
            <w:vAlign w:val="center"/>
            <w:hideMark/>
          </w:tcPr>
          <w:p w:rsidR="00C72E35" w:rsidRPr="003D0170" w:rsidRDefault="00C72E35">
            <w:r w:rsidRPr="003D0170">
              <w:rPr>
                <w:rFonts w:hint="eastAsia"/>
              </w:rPr>
              <w:lastRenderedPageBreak/>
              <w:t>学过工程力学课程</w:t>
            </w:r>
          </w:p>
        </w:tc>
        <w:tc>
          <w:tcPr>
            <w:tcW w:w="992" w:type="dxa"/>
            <w:noWrap/>
            <w:vAlign w:val="center"/>
            <w:hideMark/>
          </w:tcPr>
          <w:p w:rsidR="00C72E35" w:rsidRPr="003D0170" w:rsidRDefault="00C72E35" w:rsidP="003D0170">
            <w:r w:rsidRPr="003D0170">
              <w:rPr>
                <w:rFonts w:hint="eastAsia"/>
              </w:rPr>
              <w:t>许凤光</w:t>
            </w:r>
          </w:p>
        </w:tc>
        <w:tc>
          <w:tcPr>
            <w:tcW w:w="992" w:type="dxa"/>
            <w:noWrap/>
            <w:vAlign w:val="center"/>
            <w:hideMark/>
          </w:tcPr>
          <w:p w:rsidR="00C72E35" w:rsidRPr="003D0170" w:rsidRDefault="00C72E35" w:rsidP="003D0170">
            <w:r w:rsidRPr="003D0170">
              <w:rPr>
                <w:rFonts w:hint="eastAsia"/>
              </w:rPr>
              <w:t>工程师</w:t>
            </w:r>
          </w:p>
        </w:tc>
        <w:tc>
          <w:tcPr>
            <w:tcW w:w="925" w:type="dxa"/>
            <w:noWrap/>
            <w:vAlign w:val="center"/>
            <w:hideMark/>
          </w:tcPr>
          <w:p w:rsidR="00C72E35" w:rsidRPr="003D0170" w:rsidRDefault="00C72E35" w:rsidP="003D0170">
            <w:r w:rsidRPr="003D0170">
              <w:rPr>
                <w:rFonts w:hint="eastAsia"/>
              </w:rPr>
              <w:t>实验楼117</w:t>
            </w:r>
          </w:p>
        </w:tc>
        <w:tc>
          <w:tcPr>
            <w:tcW w:w="1544" w:type="dxa"/>
            <w:noWrap/>
            <w:vAlign w:val="center"/>
            <w:hideMark/>
          </w:tcPr>
          <w:p w:rsidR="00C72E35" w:rsidRPr="003D0170" w:rsidRDefault="00C72E35" w:rsidP="003D0170">
            <w:r w:rsidRPr="003D0170">
              <w:rPr>
                <w:rFonts w:hint="eastAsia"/>
              </w:rPr>
              <w:t>13810427566</w:t>
            </w:r>
          </w:p>
        </w:tc>
        <w:tc>
          <w:tcPr>
            <w:tcW w:w="2723" w:type="dxa"/>
            <w:noWrap/>
            <w:vAlign w:val="center"/>
            <w:hideMark/>
          </w:tcPr>
          <w:p w:rsidR="00C72E35" w:rsidRPr="003D0170" w:rsidRDefault="00C72E35" w:rsidP="003D0170">
            <w:r w:rsidRPr="003D0170">
              <w:rPr>
                <w:rFonts w:hint="eastAsia"/>
              </w:rPr>
              <w:t>liudh@ustb.edu.cn</w:t>
            </w:r>
          </w:p>
        </w:tc>
      </w:tr>
      <w:tr w:rsidR="006340ED" w:rsidRPr="003D0170" w:rsidTr="0019478B">
        <w:trPr>
          <w:trHeight w:val="864"/>
        </w:trPr>
        <w:tc>
          <w:tcPr>
            <w:tcW w:w="438" w:type="dxa"/>
            <w:noWrap/>
            <w:vAlign w:val="center"/>
          </w:tcPr>
          <w:p w:rsidR="00C72E35" w:rsidRPr="003D0170" w:rsidRDefault="00C72E35" w:rsidP="003D0170">
            <w:pPr>
              <w:rPr>
                <w:rFonts w:hint="eastAsia"/>
              </w:rPr>
            </w:pPr>
            <w:r>
              <w:lastRenderedPageBreak/>
              <w:t>12</w:t>
            </w:r>
          </w:p>
        </w:tc>
        <w:tc>
          <w:tcPr>
            <w:tcW w:w="1064" w:type="dxa"/>
            <w:vAlign w:val="center"/>
          </w:tcPr>
          <w:p w:rsidR="00C72E35" w:rsidRPr="003D0170" w:rsidRDefault="00C72E35" w:rsidP="00317288">
            <w:pPr>
              <w:jc w:val="center"/>
              <w:rPr>
                <w:rFonts w:hint="eastAsia"/>
              </w:rPr>
            </w:pPr>
            <w:r w:rsidRPr="003D0170">
              <w:rPr>
                <w:rFonts w:hint="eastAsia"/>
              </w:rPr>
              <w:t>基于磁流体的结构振动控制实验研究</w:t>
            </w:r>
          </w:p>
        </w:tc>
        <w:tc>
          <w:tcPr>
            <w:tcW w:w="5586" w:type="dxa"/>
            <w:noWrap/>
          </w:tcPr>
          <w:p w:rsidR="00C72E35" w:rsidRPr="003D0170" w:rsidRDefault="00C72E35">
            <w:pPr>
              <w:rPr>
                <w:rFonts w:hint="eastAsia"/>
              </w:rPr>
            </w:pPr>
            <w:r w:rsidRPr="003D0170">
              <w:rPr>
                <w:rFonts w:hint="eastAsia"/>
              </w:rPr>
              <w:t>结构振动控制是目前国内外学术届和工程届关注的热点问题之一，以往的研究大多数集中于质量调谐阻尼器和液体调谐阻尼器，对磁流体的关注不够。本项目用磁流体代替传统的水作为调谐介质，利用外置永磁体作为控制源，有望实现更高效的振动控制。</w:t>
            </w:r>
            <w:r w:rsidRPr="003D0170">
              <w:rPr>
                <w:rFonts w:hint="eastAsia"/>
              </w:rPr>
              <w:br/>
              <w:t>通过改变充液容器的大小、充液的深度、永磁体的个数、永磁体的布置方式等，研究不同的构型、工况对减振效果的影响。</w:t>
            </w:r>
            <w:r>
              <w:rPr>
                <w:rFonts w:hint="eastAsia"/>
              </w:rPr>
              <w:br/>
            </w:r>
            <w:r w:rsidRPr="003D0170">
              <w:rPr>
                <w:rFonts w:hint="eastAsia"/>
              </w:rPr>
              <w:t>结构可以采用悬臂梁和框架结构这两种不同的典型结构，分别对其进行测试，测试不同的简谐激励和随机激励下磁体流调谐装置的减振效果。</w:t>
            </w:r>
            <w:r>
              <w:rPr>
                <w:rFonts w:hint="eastAsia"/>
              </w:rPr>
              <w:br/>
            </w:r>
            <w:r w:rsidRPr="003D0170">
              <w:rPr>
                <w:rFonts w:hint="eastAsia"/>
              </w:rPr>
              <w:t>前期已经进行了初步的探索，搭建了实验测试的框架结构，通过本项目的研究，有望取得进展和标志性成果。</w:t>
            </w:r>
          </w:p>
        </w:tc>
        <w:tc>
          <w:tcPr>
            <w:tcW w:w="1134" w:type="dxa"/>
            <w:noWrap/>
            <w:vAlign w:val="center"/>
          </w:tcPr>
          <w:p w:rsidR="00C72E35" w:rsidRPr="003D0170" w:rsidRDefault="00C72E35">
            <w:pPr>
              <w:rPr>
                <w:rFonts w:hint="eastAsia"/>
              </w:rPr>
            </w:pPr>
            <w:r w:rsidRPr="003D0170">
              <w:rPr>
                <w:rFonts w:hint="eastAsia"/>
              </w:rPr>
              <w:t>学过工程力学课程。</w:t>
            </w:r>
          </w:p>
        </w:tc>
        <w:tc>
          <w:tcPr>
            <w:tcW w:w="992" w:type="dxa"/>
            <w:noWrap/>
            <w:vAlign w:val="center"/>
          </w:tcPr>
          <w:p w:rsidR="00C72E35" w:rsidRPr="003D0170" w:rsidRDefault="00C72E35" w:rsidP="003D0170">
            <w:pPr>
              <w:rPr>
                <w:rFonts w:hint="eastAsia"/>
              </w:rPr>
            </w:pPr>
            <w:r w:rsidRPr="003D0170">
              <w:rPr>
                <w:rFonts w:hint="eastAsia"/>
              </w:rPr>
              <w:t>张憬</w:t>
            </w:r>
          </w:p>
        </w:tc>
        <w:tc>
          <w:tcPr>
            <w:tcW w:w="992" w:type="dxa"/>
            <w:noWrap/>
            <w:vAlign w:val="center"/>
          </w:tcPr>
          <w:p w:rsidR="00C72E35" w:rsidRPr="003D0170" w:rsidRDefault="00C72E35" w:rsidP="003D0170">
            <w:pPr>
              <w:rPr>
                <w:rFonts w:hint="eastAsia"/>
              </w:rPr>
            </w:pPr>
            <w:r w:rsidRPr="003D0170">
              <w:rPr>
                <w:rFonts w:hint="eastAsia"/>
              </w:rPr>
              <w:t>工程师</w:t>
            </w:r>
          </w:p>
        </w:tc>
        <w:tc>
          <w:tcPr>
            <w:tcW w:w="925" w:type="dxa"/>
            <w:noWrap/>
            <w:vAlign w:val="center"/>
          </w:tcPr>
          <w:p w:rsidR="00C72E35" w:rsidRPr="003D0170" w:rsidRDefault="00C72E35" w:rsidP="003D0170">
            <w:pPr>
              <w:rPr>
                <w:rFonts w:hint="eastAsia"/>
              </w:rPr>
            </w:pPr>
            <w:r w:rsidRPr="003D0170">
              <w:rPr>
                <w:rFonts w:hint="eastAsia"/>
              </w:rPr>
              <w:t>实验楼113</w:t>
            </w:r>
          </w:p>
        </w:tc>
        <w:tc>
          <w:tcPr>
            <w:tcW w:w="1544" w:type="dxa"/>
            <w:noWrap/>
            <w:vAlign w:val="center"/>
          </w:tcPr>
          <w:p w:rsidR="00C72E35" w:rsidRPr="003D0170" w:rsidRDefault="00C72E35" w:rsidP="003D0170">
            <w:pPr>
              <w:rPr>
                <w:rFonts w:hint="eastAsia"/>
              </w:rPr>
            </w:pPr>
            <w:r w:rsidRPr="003D0170">
              <w:rPr>
                <w:rFonts w:hint="eastAsia"/>
              </w:rPr>
              <w:t>13810427566</w:t>
            </w:r>
          </w:p>
        </w:tc>
        <w:tc>
          <w:tcPr>
            <w:tcW w:w="2723" w:type="dxa"/>
            <w:noWrap/>
            <w:vAlign w:val="center"/>
          </w:tcPr>
          <w:p w:rsidR="00C72E35" w:rsidRPr="003D0170" w:rsidRDefault="00C72E35" w:rsidP="003D0170">
            <w:pPr>
              <w:rPr>
                <w:rFonts w:hint="eastAsia"/>
              </w:rPr>
            </w:pPr>
            <w:r w:rsidRPr="003D0170">
              <w:rPr>
                <w:rFonts w:hint="eastAsia"/>
              </w:rPr>
              <w:t>liudh@ustb.edu.cn</w:t>
            </w:r>
          </w:p>
        </w:tc>
      </w:tr>
      <w:tr w:rsidR="006340ED" w:rsidRPr="003D0170" w:rsidTr="0019478B">
        <w:trPr>
          <w:trHeight w:val="864"/>
        </w:trPr>
        <w:tc>
          <w:tcPr>
            <w:tcW w:w="438" w:type="dxa"/>
            <w:noWrap/>
            <w:vAlign w:val="center"/>
          </w:tcPr>
          <w:p w:rsidR="00C72E35" w:rsidRPr="00AC430D" w:rsidRDefault="006340ED" w:rsidP="00C72E35">
            <w:pPr>
              <w:widowControl/>
              <w:jc w:val="center"/>
              <w:rPr>
                <w:rFonts w:ascii="Calibri" w:eastAsia="宋体" w:hAnsi="Calibri" w:cs="Calibri"/>
                <w:color w:val="000000"/>
                <w:kern w:val="0"/>
                <w:sz w:val="22"/>
              </w:rPr>
            </w:pPr>
            <w:r>
              <w:t>13</w:t>
            </w:r>
          </w:p>
        </w:tc>
        <w:tc>
          <w:tcPr>
            <w:tcW w:w="1064" w:type="dxa"/>
            <w:vAlign w:val="center"/>
          </w:tcPr>
          <w:p w:rsidR="00C72E35" w:rsidRPr="00AC430D" w:rsidRDefault="00C72E35" w:rsidP="00C72E35">
            <w:pPr>
              <w:widowControl/>
              <w:jc w:val="left"/>
              <w:rPr>
                <w:rFonts w:ascii="Calibri" w:eastAsia="宋体" w:hAnsi="Calibri" w:cs="Calibri"/>
                <w:color w:val="000000"/>
                <w:kern w:val="0"/>
                <w:sz w:val="22"/>
              </w:rPr>
            </w:pPr>
            <w:r w:rsidRPr="003D0170">
              <w:rPr>
                <w:rFonts w:hint="eastAsia"/>
              </w:rPr>
              <w:t>激光陀螺仪：Sagnac效应的应用</w:t>
            </w:r>
          </w:p>
        </w:tc>
        <w:tc>
          <w:tcPr>
            <w:tcW w:w="5586" w:type="dxa"/>
            <w:noWrap/>
          </w:tcPr>
          <w:p w:rsidR="00C72E35" w:rsidRPr="00AC430D" w:rsidRDefault="00C72E35" w:rsidP="00C72E35">
            <w:pPr>
              <w:widowControl/>
              <w:jc w:val="left"/>
              <w:rPr>
                <w:rFonts w:ascii="Calibri" w:eastAsia="宋体" w:hAnsi="Calibri" w:cs="Calibri"/>
                <w:color w:val="000000"/>
                <w:kern w:val="0"/>
                <w:sz w:val="22"/>
              </w:rPr>
            </w:pPr>
            <w:r w:rsidRPr="003D0170">
              <w:rPr>
                <w:rFonts w:hint="eastAsia"/>
              </w:rPr>
              <w:t>激光陀螺仪是一种能够精确地确定运动物体的方位的仪器，它是现代航空、航海、航天和国防工业中广泛使用的一种惯性导航仪器，对一个国家的工业，国防和其它高科技的发展具有十分重要的战略意义。是否拥有激光陀螺仪成为了现代战争中，我们的各种导弹以及但导弹装置能否精确完成任务的关键因素。</w:t>
            </w:r>
            <w:r>
              <w:rPr>
                <w:rFonts w:hint="eastAsia"/>
              </w:rPr>
              <w:br/>
            </w:r>
            <w:r w:rsidRPr="003D0170">
              <w:rPr>
                <w:rFonts w:hint="eastAsia"/>
              </w:rPr>
              <w:t>激光陀螺仪的主要原理就是Sagnac效应（利用光程差来测量旋转角速度），在闭合光路中，由一光源发出的沿顺时针方向和反时针方向传输的两束光和光干涉，利用检测相位差或干涉条纹的变化，就可以测出闭合光路旋转角速度。</w:t>
            </w:r>
            <w:r>
              <w:rPr>
                <w:rFonts w:hint="eastAsia"/>
              </w:rPr>
              <w:br/>
            </w:r>
            <w:r w:rsidRPr="003D0170">
              <w:rPr>
                <w:rFonts w:hint="eastAsia"/>
              </w:rPr>
              <w:t>本项目已拥有一定的前期基础理论研究与简易激光陀螺仪装置搭建经验，将在此基础上以实验研究为主，以理论分析为辅，通过激光器、反射镜、半透镜、可控旋转平台等装置搭建一台能发挥稳定功能的激光陀螺仪，探究在陀螺在不同旋转速度下和镜子角度距离对干涉条纹变化的影响。</w:t>
            </w:r>
          </w:p>
        </w:tc>
        <w:tc>
          <w:tcPr>
            <w:tcW w:w="1134" w:type="dxa"/>
            <w:noWrap/>
            <w:vAlign w:val="center"/>
          </w:tcPr>
          <w:p w:rsidR="00C72E35" w:rsidRPr="00AC430D" w:rsidRDefault="00C72E35" w:rsidP="00C72E35">
            <w:pPr>
              <w:widowControl/>
              <w:jc w:val="left"/>
              <w:rPr>
                <w:rFonts w:ascii="Calibri" w:eastAsia="宋体" w:hAnsi="Calibri" w:cs="Calibri"/>
                <w:color w:val="000000"/>
                <w:kern w:val="0"/>
                <w:sz w:val="22"/>
              </w:rPr>
            </w:pPr>
            <w:r w:rsidRPr="003D0170">
              <w:rPr>
                <w:rFonts w:hint="eastAsia"/>
              </w:rPr>
              <w:t>1、掌握大学物理实验《迈克尔逊干涉仪》实验的原理与操作。</w:t>
            </w:r>
            <w:r w:rsidRPr="003D0170">
              <w:rPr>
                <w:rFonts w:hint="eastAsia"/>
              </w:rPr>
              <w:br/>
              <w:t>2、拥有良好的动手能力与坚持不懈的精神。</w:t>
            </w:r>
          </w:p>
        </w:tc>
        <w:tc>
          <w:tcPr>
            <w:tcW w:w="992"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李莉</w:t>
            </w:r>
          </w:p>
        </w:tc>
        <w:tc>
          <w:tcPr>
            <w:tcW w:w="992"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工程师</w:t>
            </w:r>
          </w:p>
        </w:tc>
        <w:tc>
          <w:tcPr>
            <w:tcW w:w="925"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实验楼404</w:t>
            </w:r>
          </w:p>
        </w:tc>
        <w:tc>
          <w:tcPr>
            <w:tcW w:w="1544"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13401159787</w:t>
            </w:r>
          </w:p>
        </w:tc>
        <w:tc>
          <w:tcPr>
            <w:tcW w:w="2723"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lili19@ustb.edu.cn</w:t>
            </w:r>
          </w:p>
        </w:tc>
      </w:tr>
      <w:tr w:rsidR="006340ED" w:rsidRPr="003D0170" w:rsidTr="0019478B">
        <w:trPr>
          <w:trHeight w:val="864"/>
        </w:trPr>
        <w:tc>
          <w:tcPr>
            <w:tcW w:w="438" w:type="dxa"/>
            <w:noWrap/>
            <w:vAlign w:val="center"/>
          </w:tcPr>
          <w:p w:rsidR="00C72E35" w:rsidRPr="00AC430D" w:rsidRDefault="006340ED" w:rsidP="00C72E35">
            <w:pPr>
              <w:widowControl/>
              <w:jc w:val="center"/>
              <w:rPr>
                <w:rFonts w:ascii="Calibri" w:eastAsia="宋体" w:hAnsi="Calibri" w:cs="Calibri"/>
                <w:color w:val="000000"/>
                <w:kern w:val="0"/>
                <w:sz w:val="22"/>
              </w:rPr>
            </w:pPr>
            <w:r>
              <w:rPr>
                <w:rFonts w:hint="eastAsia"/>
              </w:rPr>
              <w:lastRenderedPageBreak/>
              <w:t>1</w:t>
            </w:r>
            <w:r>
              <w:t>4</w:t>
            </w:r>
          </w:p>
        </w:tc>
        <w:tc>
          <w:tcPr>
            <w:tcW w:w="1064" w:type="dxa"/>
            <w:vAlign w:val="center"/>
          </w:tcPr>
          <w:p w:rsidR="00C72E35" w:rsidRPr="00AC430D" w:rsidRDefault="00C72E35" w:rsidP="00C72E35">
            <w:pPr>
              <w:widowControl/>
              <w:jc w:val="left"/>
              <w:rPr>
                <w:rFonts w:ascii="Calibri" w:eastAsia="宋体" w:hAnsi="Calibri" w:cs="Calibri"/>
                <w:color w:val="000000"/>
                <w:kern w:val="0"/>
                <w:sz w:val="22"/>
              </w:rPr>
            </w:pPr>
            <w:r w:rsidRPr="003D0170">
              <w:rPr>
                <w:rFonts w:hint="eastAsia"/>
              </w:rPr>
              <w:t>黑洞的流体力学模拟</w:t>
            </w:r>
          </w:p>
        </w:tc>
        <w:tc>
          <w:tcPr>
            <w:tcW w:w="5586" w:type="dxa"/>
            <w:noWrap/>
          </w:tcPr>
          <w:p w:rsidR="00C72E35" w:rsidRPr="00AC430D" w:rsidRDefault="00C72E35" w:rsidP="00C72E35">
            <w:pPr>
              <w:widowControl/>
              <w:jc w:val="left"/>
              <w:rPr>
                <w:rFonts w:ascii="Calibri" w:eastAsia="宋体" w:hAnsi="Calibri" w:cs="Calibri"/>
                <w:color w:val="000000"/>
                <w:kern w:val="0"/>
                <w:sz w:val="22"/>
              </w:rPr>
            </w:pPr>
            <w:r w:rsidRPr="003D0170">
              <w:rPr>
                <w:rFonts w:hint="eastAsia"/>
              </w:rPr>
              <w:t>可以用水中的漩涡来模拟黑洞对物质的吸收以及黑洞间的并合。以往的研究或者实验仅限于定性的表示，定量分析层面仍是空白。本课题欲探究液体粘滞系数、漩涡角速度、漩涡平动速度与黑洞相关参数之间的关系。本课题可以开发科普实验教具来直观展示黑洞，兼具科学性与趣味性。</w:t>
            </w:r>
            <w:r w:rsidRPr="003D0170">
              <w:rPr>
                <w:rFonts w:hint="eastAsia"/>
              </w:rPr>
              <w:br/>
            </w:r>
            <w:r w:rsidRPr="003D0170">
              <w:rPr>
                <w:rFonts w:hint="eastAsia"/>
              </w:rPr>
              <w:br/>
              <w:t>基本思路：利用磁力搅拌器在水中制造漩涡，并改变其旋转角速度以及平动速度，观察漩涡对不溶解于水的带颜色的液滴的吸引作用，以及两个漩涡之间的碰撞融合，尝试找到其与黑洞对光线弯曲以及黑洞并合的定量关系。将水换成其他液体，观察液体粘滞系数对上述过程的影响。</w:t>
            </w:r>
            <w:r w:rsidRPr="003D0170">
              <w:rPr>
                <w:rFonts w:hint="eastAsia"/>
              </w:rPr>
              <w:br/>
            </w:r>
            <w:r w:rsidRPr="003D0170">
              <w:rPr>
                <w:rFonts w:hint="eastAsia"/>
              </w:rPr>
              <w:br/>
              <w:t>可行性分析：本课题的难点在于定量分析，可能需要比较复杂的推导和计算。其他部分较易。</w:t>
            </w:r>
          </w:p>
        </w:tc>
        <w:tc>
          <w:tcPr>
            <w:tcW w:w="1134" w:type="dxa"/>
            <w:noWrap/>
            <w:vAlign w:val="center"/>
          </w:tcPr>
          <w:p w:rsidR="00C72E35" w:rsidRPr="00AC430D" w:rsidRDefault="00C72E35" w:rsidP="00C72E35">
            <w:pPr>
              <w:widowControl/>
              <w:jc w:val="left"/>
              <w:rPr>
                <w:rFonts w:ascii="Calibri" w:eastAsia="宋体" w:hAnsi="Calibri" w:cs="Calibri"/>
                <w:color w:val="000000"/>
                <w:kern w:val="0"/>
                <w:sz w:val="22"/>
              </w:rPr>
            </w:pPr>
            <w:r w:rsidRPr="003D0170">
              <w:rPr>
                <w:rFonts w:hint="eastAsia"/>
              </w:rPr>
              <w:t>物理专业或对物理、天文感兴趣</w:t>
            </w:r>
          </w:p>
        </w:tc>
        <w:tc>
          <w:tcPr>
            <w:tcW w:w="992"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宋术鹏</w:t>
            </w:r>
          </w:p>
        </w:tc>
        <w:tc>
          <w:tcPr>
            <w:tcW w:w="992"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工程师</w:t>
            </w:r>
          </w:p>
        </w:tc>
        <w:tc>
          <w:tcPr>
            <w:tcW w:w="925"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实验楼308</w:t>
            </w:r>
          </w:p>
        </w:tc>
        <w:tc>
          <w:tcPr>
            <w:tcW w:w="1544"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15140016072</w:t>
            </w:r>
          </w:p>
        </w:tc>
        <w:tc>
          <w:tcPr>
            <w:tcW w:w="2723"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songsp@bit.edu.cn</w:t>
            </w:r>
          </w:p>
        </w:tc>
      </w:tr>
      <w:tr w:rsidR="006340ED" w:rsidRPr="003D0170" w:rsidTr="0019478B">
        <w:trPr>
          <w:trHeight w:val="864"/>
        </w:trPr>
        <w:tc>
          <w:tcPr>
            <w:tcW w:w="438" w:type="dxa"/>
            <w:noWrap/>
            <w:vAlign w:val="center"/>
          </w:tcPr>
          <w:p w:rsidR="00C72E35" w:rsidRPr="00AC430D" w:rsidRDefault="006340ED" w:rsidP="00C72E35">
            <w:pPr>
              <w:widowControl/>
              <w:jc w:val="center"/>
              <w:rPr>
                <w:rFonts w:ascii="Calibri" w:eastAsia="宋体" w:hAnsi="Calibri" w:cs="Calibri"/>
                <w:color w:val="000000"/>
                <w:kern w:val="0"/>
                <w:sz w:val="22"/>
              </w:rPr>
            </w:pPr>
            <w:r>
              <w:rPr>
                <w:rFonts w:hint="eastAsia"/>
              </w:rPr>
              <w:t>1</w:t>
            </w:r>
            <w:r>
              <w:t>5</w:t>
            </w:r>
          </w:p>
        </w:tc>
        <w:tc>
          <w:tcPr>
            <w:tcW w:w="1064" w:type="dxa"/>
            <w:vAlign w:val="center"/>
          </w:tcPr>
          <w:p w:rsidR="00C72E35" w:rsidRPr="00AC430D" w:rsidRDefault="00C72E35" w:rsidP="00C72E35">
            <w:pPr>
              <w:widowControl/>
              <w:jc w:val="left"/>
              <w:rPr>
                <w:rFonts w:ascii="Calibri" w:eastAsia="宋体" w:hAnsi="Calibri" w:cs="Calibri"/>
                <w:color w:val="000000"/>
                <w:kern w:val="0"/>
                <w:sz w:val="22"/>
              </w:rPr>
            </w:pPr>
            <w:r w:rsidRPr="003D0170">
              <w:rPr>
                <w:rFonts w:hint="eastAsia"/>
              </w:rPr>
              <w:t>固态电解质及其在离子电池的应用研究</w:t>
            </w:r>
          </w:p>
        </w:tc>
        <w:tc>
          <w:tcPr>
            <w:tcW w:w="5586" w:type="dxa"/>
            <w:noWrap/>
          </w:tcPr>
          <w:p w:rsidR="00C72E35" w:rsidRPr="00AC430D" w:rsidRDefault="00C72E35" w:rsidP="00C72E35">
            <w:pPr>
              <w:widowControl/>
              <w:jc w:val="left"/>
              <w:rPr>
                <w:rFonts w:ascii="Calibri" w:eastAsia="宋体" w:hAnsi="Calibri" w:cs="Calibri"/>
                <w:color w:val="000000"/>
                <w:kern w:val="0"/>
                <w:sz w:val="22"/>
              </w:rPr>
            </w:pPr>
            <w:r w:rsidRPr="003D0170">
              <w:rPr>
                <w:rFonts w:hint="eastAsia"/>
              </w:rPr>
              <w:t>近年来，由于锂离子电池在新能源车，电子产品等领域的广泛应用而成为研究的热点，更高的能量密度和更安全锂离子电池是当前研究的主要方向。固态离子电池是兼顾高能量密度和高安全性方面最有潜力的一种电池。作为固态电池的核心， 固态电解质受到了越来越多的关注和研究。与液态电解质相比，固态电解质具有更高的安全性、更长的使用寿命和更好的耐高温性能、较低的漏电流和较长的寿命，同时也可以避免电解质溶液泄漏和挥发的问题。 但是，固态电解质需要解决的的主要问题包括其化学稳定性、离子传导性能、机械强度、界面相容性和制备成本等。固态电解质的主要缺点是离子传导率较低，导致电化学器件的功率密度相对较低。同时，固态电解质的制备成本较高，制备工艺复杂，对材料的纯度和晶体结构要求较高，难以实现大规模生产。特别是固态电解质与电极固-固界面接触差的问题严重阻碍固态电化学储能器件的应用。</w:t>
            </w:r>
            <w:r>
              <w:rPr>
                <w:rFonts w:hint="eastAsia"/>
              </w:rPr>
              <w:br/>
            </w:r>
            <w:r w:rsidRPr="003D0170">
              <w:rPr>
                <w:rFonts w:hint="eastAsia"/>
              </w:rPr>
              <w:t>本项目将针对以上问题进行研究，探索提高固态电解质性能的可行方案。</w:t>
            </w:r>
          </w:p>
        </w:tc>
        <w:tc>
          <w:tcPr>
            <w:tcW w:w="1134" w:type="dxa"/>
            <w:noWrap/>
            <w:vAlign w:val="center"/>
          </w:tcPr>
          <w:p w:rsidR="00C72E35" w:rsidRPr="00AC430D" w:rsidRDefault="00C72E35" w:rsidP="00C72E35">
            <w:pPr>
              <w:widowControl/>
              <w:jc w:val="left"/>
              <w:rPr>
                <w:rFonts w:ascii="Calibri" w:eastAsia="宋体" w:hAnsi="Calibri" w:cs="Calibri"/>
                <w:color w:val="000000"/>
                <w:kern w:val="0"/>
                <w:sz w:val="22"/>
              </w:rPr>
            </w:pPr>
            <w:r w:rsidRPr="003D0170">
              <w:rPr>
                <w:rFonts w:hint="eastAsia"/>
              </w:rPr>
              <w:t>材料，物理，化学，理试等</w:t>
            </w:r>
          </w:p>
        </w:tc>
        <w:tc>
          <w:tcPr>
            <w:tcW w:w="992"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黄妙逢</w:t>
            </w:r>
          </w:p>
        </w:tc>
        <w:tc>
          <w:tcPr>
            <w:tcW w:w="992"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高级工程师</w:t>
            </w:r>
          </w:p>
        </w:tc>
        <w:tc>
          <w:tcPr>
            <w:tcW w:w="925"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实验楼308</w:t>
            </w:r>
          </w:p>
        </w:tc>
        <w:tc>
          <w:tcPr>
            <w:tcW w:w="1544"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 xml:space="preserve">　</w:t>
            </w:r>
          </w:p>
        </w:tc>
        <w:tc>
          <w:tcPr>
            <w:tcW w:w="2723" w:type="dxa"/>
            <w:noWrap/>
            <w:vAlign w:val="center"/>
          </w:tcPr>
          <w:p w:rsidR="00C72E35" w:rsidRPr="00AC430D" w:rsidRDefault="00C72E35" w:rsidP="00C72E35">
            <w:pPr>
              <w:widowControl/>
              <w:jc w:val="center"/>
              <w:rPr>
                <w:rFonts w:ascii="Calibri" w:eastAsia="宋体" w:hAnsi="Calibri" w:cs="Calibri"/>
                <w:color w:val="000000"/>
                <w:kern w:val="0"/>
                <w:sz w:val="22"/>
              </w:rPr>
            </w:pPr>
            <w:r w:rsidRPr="003D0170">
              <w:rPr>
                <w:rFonts w:hint="eastAsia"/>
              </w:rPr>
              <w:t>mfhuang@ustb.edu.cn</w:t>
            </w:r>
          </w:p>
        </w:tc>
      </w:tr>
      <w:tr w:rsidR="00646F25" w:rsidRPr="003D0170" w:rsidTr="0019478B">
        <w:trPr>
          <w:trHeight w:val="5100"/>
        </w:trPr>
        <w:tc>
          <w:tcPr>
            <w:tcW w:w="438" w:type="dxa"/>
            <w:noWrap/>
            <w:vAlign w:val="center"/>
          </w:tcPr>
          <w:p w:rsidR="00C72E35" w:rsidRPr="003D0170" w:rsidRDefault="006340ED" w:rsidP="00C72E35">
            <w:pPr>
              <w:rPr>
                <w:rFonts w:hint="eastAsia"/>
              </w:rPr>
            </w:pPr>
            <w:r>
              <w:rPr>
                <w:rFonts w:hint="eastAsia"/>
              </w:rPr>
              <w:lastRenderedPageBreak/>
              <w:t>1</w:t>
            </w:r>
            <w:r>
              <w:t>6</w:t>
            </w:r>
          </w:p>
        </w:tc>
        <w:tc>
          <w:tcPr>
            <w:tcW w:w="1064" w:type="dxa"/>
            <w:vAlign w:val="center"/>
          </w:tcPr>
          <w:p w:rsidR="00C72E35" w:rsidRPr="003D0170" w:rsidRDefault="00C72E35" w:rsidP="00C72E35">
            <w:pPr>
              <w:jc w:val="center"/>
              <w:rPr>
                <w:rFonts w:hint="eastAsia"/>
              </w:rPr>
            </w:pPr>
            <w:r w:rsidRPr="003D0170">
              <w:rPr>
                <w:rFonts w:hint="eastAsia"/>
              </w:rPr>
              <w:t>虫害对木质文物的性能影响及其防治研究</w:t>
            </w:r>
          </w:p>
        </w:tc>
        <w:tc>
          <w:tcPr>
            <w:tcW w:w="5586" w:type="dxa"/>
            <w:noWrap/>
          </w:tcPr>
          <w:p w:rsidR="00C72E35" w:rsidRPr="003D0170" w:rsidRDefault="00C72E35" w:rsidP="00C72E35">
            <w:pPr>
              <w:rPr>
                <w:rFonts w:hint="eastAsia"/>
              </w:rPr>
            </w:pPr>
            <w:r w:rsidRPr="003D0170">
              <w:rPr>
                <w:rFonts w:hint="eastAsia"/>
              </w:rPr>
              <w:t>木质文物是我国文化遗产的重要组成部分，白蚁和蠹虫等害虫已成为影响其完整性和持久 性的主要因素之一。然而，关于虫害对木质文物性能影响的研究尚不充分，传统防治方法 也存在局限性。为此，本项目拟以我国典型虫害灾区贵州市的典型古建筑木构件和馆藏木质文物为研究对象，优化和开发适用于虫害的木质文物微损和无损表征方法，突破糟朽木材制样难题和测试技术瓶颈，获取木质文物的尺寸稳定性等关键物理性能，确定木质文物从细胞壁尺度到厘米尺度的关键力学性能，深入研究虫害对木质文物性能的影响机制，并研发相应加固材料;明确典型虫害侵害特点与途径，提出更有效的防治策略;探索和开发新的防治方法，以实现木质文物的绿色、长期保护。本研究可揭示典型虫害对木质文物性能影响机理，探索一种新型木质文物加固方法，提出两种有效的虫害防治方案，研究成果有助于解决虫害对木质文物的破坏问题，为我国古建筑木构件和馆藏木质文物保护提供科学依据和技术支持。</w:t>
            </w:r>
          </w:p>
        </w:tc>
        <w:tc>
          <w:tcPr>
            <w:tcW w:w="1134" w:type="dxa"/>
            <w:noWrap/>
            <w:vAlign w:val="center"/>
          </w:tcPr>
          <w:p w:rsidR="00C72E35" w:rsidRPr="003D0170" w:rsidRDefault="00C72E35" w:rsidP="00C72E35">
            <w:pPr>
              <w:rPr>
                <w:rFonts w:hint="eastAsia"/>
              </w:rPr>
            </w:pPr>
            <w:r w:rsidRPr="003D0170">
              <w:rPr>
                <w:rFonts w:hint="eastAsia"/>
              </w:rPr>
              <w:t>1、有一定的</w:t>
            </w:r>
            <w:bookmarkStart w:id="0" w:name="_GoBack"/>
            <w:bookmarkEnd w:id="0"/>
            <w:r w:rsidRPr="003D0170">
              <w:rPr>
                <w:rFonts w:hint="eastAsia"/>
              </w:rPr>
              <w:t>数学理论基础；</w:t>
            </w:r>
            <w:r w:rsidRPr="003D0170">
              <w:rPr>
                <w:rFonts w:hint="eastAsia"/>
              </w:rPr>
              <w:br/>
              <w:t>2、学习能力较强，有较为规范的论文写作能力；</w:t>
            </w:r>
            <w:r w:rsidRPr="003D0170">
              <w:rPr>
                <w:rFonts w:hint="eastAsia"/>
              </w:rPr>
              <w:br/>
              <w:t>3、较高的编程能力，熟练掌握Matlab和Python编程。</w:t>
            </w:r>
          </w:p>
        </w:tc>
        <w:tc>
          <w:tcPr>
            <w:tcW w:w="992" w:type="dxa"/>
            <w:noWrap/>
            <w:vAlign w:val="center"/>
          </w:tcPr>
          <w:p w:rsidR="00C72E35" w:rsidRPr="003D0170" w:rsidRDefault="00C72E35" w:rsidP="00C72E35">
            <w:pPr>
              <w:rPr>
                <w:rFonts w:hint="eastAsia"/>
              </w:rPr>
            </w:pPr>
            <w:r w:rsidRPr="003D0170">
              <w:rPr>
                <w:rFonts w:hint="eastAsia"/>
              </w:rPr>
              <w:t>张林桐</w:t>
            </w:r>
          </w:p>
        </w:tc>
        <w:tc>
          <w:tcPr>
            <w:tcW w:w="992" w:type="dxa"/>
            <w:noWrap/>
            <w:vAlign w:val="center"/>
          </w:tcPr>
          <w:p w:rsidR="00C72E35" w:rsidRPr="003D0170" w:rsidRDefault="00C72E35" w:rsidP="00C72E35">
            <w:pPr>
              <w:rPr>
                <w:rFonts w:hint="eastAsia"/>
              </w:rPr>
            </w:pPr>
            <w:r w:rsidRPr="003D0170">
              <w:rPr>
                <w:rFonts w:hint="eastAsia"/>
              </w:rPr>
              <w:t>工程师</w:t>
            </w:r>
          </w:p>
        </w:tc>
        <w:tc>
          <w:tcPr>
            <w:tcW w:w="925" w:type="dxa"/>
            <w:noWrap/>
            <w:vAlign w:val="center"/>
          </w:tcPr>
          <w:p w:rsidR="00C72E35" w:rsidRPr="003D0170" w:rsidRDefault="00C72E35" w:rsidP="00C72E35">
            <w:pPr>
              <w:rPr>
                <w:rFonts w:hint="eastAsia"/>
              </w:rPr>
            </w:pPr>
            <w:r w:rsidRPr="003D0170">
              <w:rPr>
                <w:rFonts w:hint="eastAsia"/>
              </w:rPr>
              <w:t>实验楼220</w:t>
            </w:r>
          </w:p>
        </w:tc>
        <w:tc>
          <w:tcPr>
            <w:tcW w:w="1544" w:type="dxa"/>
            <w:noWrap/>
            <w:vAlign w:val="center"/>
          </w:tcPr>
          <w:p w:rsidR="00C72E35" w:rsidRPr="003D0170" w:rsidRDefault="00C72E35" w:rsidP="00C72E35">
            <w:pPr>
              <w:rPr>
                <w:rFonts w:hint="eastAsia"/>
              </w:rPr>
            </w:pPr>
            <w:r w:rsidRPr="003D0170">
              <w:rPr>
                <w:rFonts w:hint="eastAsia"/>
              </w:rPr>
              <w:t>17888803421</w:t>
            </w:r>
          </w:p>
        </w:tc>
        <w:tc>
          <w:tcPr>
            <w:tcW w:w="2723" w:type="dxa"/>
            <w:noWrap/>
            <w:vAlign w:val="center"/>
          </w:tcPr>
          <w:p w:rsidR="00C72E35" w:rsidRPr="003D0170" w:rsidRDefault="00C72E35" w:rsidP="00C72E35">
            <w:pPr>
              <w:rPr>
                <w:rFonts w:hint="eastAsia"/>
              </w:rPr>
            </w:pPr>
            <w:r w:rsidRPr="003D0170">
              <w:rPr>
                <w:rFonts w:hint="eastAsia"/>
              </w:rPr>
              <w:t>ltZhang@ustb.edu.cn</w:t>
            </w:r>
          </w:p>
        </w:tc>
      </w:tr>
      <w:tr w:rsidR="00646F25" w:rsidRPr="003D0170" w:rsidTr="0019478B">
        <w:trPr>
          <w:trHeight w:val="864"/>
        </w:trPr>
        <w:tc>
          <w:tcPr>
            <w:tcW w:w="438" w:type="dxa"/>
            <w:noWrap/>
            <w:vAlign w:val="center"/>
          </w:tcPr>
          <w:p w:rsidR="00C72E35" w:rsidRPr="003D0170" w:rsidRDefault="006340ED" w:rsidP="00C72E35">
            <w:pPr>
              <w:rPr>
                <w:rFonts w:hint="eastAsia"/>
              </w:rPr>
            </w:pPr>
            <w:r>
              <w:rPr>
                <w:rFonts w:hint="eastAsia"/>
              </w:rPr>
              <w:t>1</w:t>
            </w:r>
            <w:r>
              <w:t>7</w:t>
            </w:r>
          </w:p>
        </w:tc>
        <w:tc>
          <w:tcPr>
            <w:tcW w:w="1064" w:type="dxa"/>
            <w:vAlign w:val="center"/>
          </w:tcPr>
          <w:p w:rsidR="00C72E35" w:rsidRPr="003D0170" w:rsidRDefault="00C72E35" w:rsidP="00C72E35">
            <w:pPr>
              <w:jc w:val="center"/>
              <w:rPr>
                <w:rFonts w:hint="eastAsia"/>
              </w:rPr>
            </w:pPr>
            <w:r w:rsidRPr="003D0170">
              <w:rPr>
                <w:rFonts w:hint="eastAsia"/>
              </w:rPr>
              <w:t>智能型无磁实验系统</w:t>
            </w:r>
          </w:p>
        </w:tc>
        <w:tc>
          <w:tcPr>
            <w:tcW w:w="5586" w:type="dxa"/>
            <w:noWrap/>
          </w:tcPr>
          <w:p w:rsidR="00C72E35" w:rsidRPr="003D0170" w:rsidRDefault="00C72E35" w:rsidP="00C72E35">
            <w:pPr>
              <w:rPr>
                <w:rFonts w:hint="eastAsia"/>
              </w:rPr>
            </w:pPr>
            <w:r w:rsidRPr="003D0170">
              <w:rPr>
                <w:rFonts w:hint="eastAsia"/>
              </w:rPr>
              <w:t>通过该项目研制一套基于ARM的智能型无磁实验系统，基于该系统学生可以掌握磁测量的原理与方法，激发学生的实验兴趣。将来还可以进行推广。</w:t>
            </w:r>
            <w:r w:rsidRPr="003D0170">
              <w:rPr>
                <w:rFonts w:hint="eastAsia"/>
              </w:rPr>
              <w:br/>
              <w:t>基本思路是以ARM作为控制器，控制磁测量传感器、显示器和存储器等相关外设，完成磁场的检测和控制，并制作出相应的硬件实验平台。</w:t>
            </w:r>
            <w:r w:rsidRPr="003D0170">
              <w:rPr>
                <w:rFonts w:hint="eastAsia"/>
              </w:rPr>
              <w:br/>
              <w:t>只要学生具备ARM和模拟、数字电路的相关知识，熟悉PCB制作软件的使用，技术上不存在问题。项目工作量适中，具备可行性。</w:t>
            </w:r>
          </w:p>
        </w:tc>
        <w:tc>
          <w:tcPr>
            <w:tcW w:w="1134" w:type="dxa"/>
            <w:noWrap/>
            <w:vAlign w:val="center"/>
          </w:tcPr>
          <w:p w:rsidR="00C72E35" w:rsidRPr="003D0170" w:rsidRDefault="00C72E35" w:rsidP="00C72E35">
            <w:pPr>
              <w:rPr>
                <w:rFonts w:hint="eastAsia"/>
              </w:rPr>
            </w:pPr>
            <w:r w:rsidRPr="003D0170">
              <w:rPr>
                <w:rFonts w:hint="eastAsia"/>
              </w:rPr>
              <w:t>学生应具备较强的策划与逻辑思维能力，具备一定的编程基础，爱好软硬件设计。</w:t>
            </w:r>
          </w:p>
        </w:tc>
        <w:tc>
          <w:tcPr>
            <w:tcW w:w="992" w:type="dxa"/>
            <w:noWrap/>
            <w:vAlign w:val="center"/>
          </w:tcPr>
          <w:p w:rsidR="00C72E35" w:rsidRPr="003D0170" w:rsidRDefault="00C72E35" w:rsidP="00C72E35">
            <w:pPr>
              <w:rPr>
                <w:rFonts w:hint="eastAsia"/>
              </w:rPr>
            </w:pPr>
            <w:r w:rsidRPr="003D0170">
              <w:rPr>
                <w:rFonts w:hint="eastAsia"/>
              </w:rPr>
              <w:t>李春雷</w:t>
            </w:r>
          </w:p>
        </w:tc>
        <w:tc>
          <w:tcPr>
            <w:tcW w:w="992" w:type="dxa"/>
            <w:noWrap/>
            <w:vAlign w:val="center"/>
          </w:tcPr>
          <w:p w:rsidR="00C72E35" w:rsidRPr="003D0170" w:rsidRDefault="00C72E35" w:rsidP="00C72E35">
            <w:pPr>
              <w:rPr>
                <w:rFonts w:hint="eastAsia"/>
              </w:rPr>
            </w:pPr>
            <w:r w:rsidRPr="003D0170">
              <w:rPr>
                <w:rFonts w:hint="eastAsia"/>
              </w:rPr>
              <w:t>工程师</w:t>
            </w:r>
          </w:p>
        </w:tc>
        <w:tc>
          <w:tcPr>
            <w:tcW w:w="925" w:type="dxa"/>
            <w:noWrap/>
            <w:vAlign w:val="center"/>
          </w:tcPr>
          <w:p w:rsidR="00C72E35" w:rsidRPr="003D0170" w:rsidRDefault="00C72E35" w:rsidP="00C72E35">
            <w:pPr>
              <w:rPr>
                <w:rFonts w:hint="eastAsia"/>
              </w:rPr>
            </w:pPr>
            <w:r w:rsidRPr="003D0170">
              <w:rPr>
                <w:rFonts w:hint="eastAsia"/>
              </w:rPr>
              <w:t>实验楼217</w:t>
            </w:r>
          </w:p>
        </w:tc>
        <w:tc>
          <w:tcPr>
            <w:tcW w:w="1544" w:type="dxa"/>
            <w:noWrap/>
            <w:vAlign w:val="center"/>
          </w:tcPr>
          <w:p w:rsidR="00C72E35" w:rsidRPr="003D0170" w:rsidRDefault="00C72E35" w:rsidP="00C72E35">
            <w:pPr>
              <w:rPr>
                <w:rFonts w:hint="eastAsia"/>
              </w:rPr>
            </w:pPr>
            <w:r w:rsidRPr="003D0170">
              <w:rPr>
                <w:rFonts w:hint="eastAsia"/>
              </w:rPr>
              <w:t>15652935054</w:t>
            </w:r>
          </w:p>
        </w:tc>
        <w:tc>
          <w:tcPr>
            <w:tcW w:w="2723" w:type="dxa"/>
            <w:noWrap/>
            <w:vAlign w:val="center"/>
          </w:tcPr>
          <w:p w:rsidR="00C72E35" w:rsidRPr="003D0170" w:rsidRDefault="00C72E35" w:rsidP="00C72E35">
            <w:pPr>
              <w:rPr>
                <w:rFonts w:hint="eastAsia"/>
              </w:rPr>
            </w:pPr>
            <w:r w:rsidRPr="003D0170">
              <w:rPr>
                <w:rFonts w:hint="eastAsia"/>
              </w:rPr>
              <w:t>ustb_chx@163.com</w:t>
            </w:r>
          </w:p>
        </w:tc>
      </w:tr>
      <w:tr w:rsidR="00646F25" w:rsidRPr="003D0170" w:rsidTr="0019478B">
        <w:trPr>
          <w:trHeight w:val="675"/>
        </w:trPr>
        <w:tc>
          <w:tcPr>
            <w:tcW w:w="438" w:type="dxa"/>
            <w:noWrap/>
            <w:vAlign w:val="center"/>
            <w:hideMark/>
          </w:tcPr>
          <w:p w:rsidR="00C72E35" w:rsidRPr="003D0170" w:rsidRDefault="006340ED" w:rsidP="00C72E35">
            <w:r>
              <w:rPr>
                <w:rFonts w:hint="eastAsia"/>
              </w:rPr>
              <w:t>1</w:t>
            </w:r>
            <w:r>
              <w:t>8</w:t>
            </w:r>
          </w:p>
        </w:tc>
        <w:tc>
          <w:tcPr>
            <w:tcW w:w="1064" w:type="dxa"/>
            <w:vAlign w:val="center"/>
            <w:hideMark/>
          </w:tcPr>
          <w:p w:rsidR="00C72E35" w:rsidRPr="003D0170" w:rsidRDefault="00C72E35" w:rsidP="00C72E35">
            <w:pPr>
              <w:jc w:val="center"/>
            </w:pPr>
            <w:r w:rsidRPr="003D0170">
              <w:rPr>
                <w:rFonts w:hint="eastAsia"/>
              </w:rPr>
              <w:t>木材降解程度对尺寸稳定性的影响</w:t>
            </w:r>
          </w:p>
        </w:tc>
        <w:tc>
          <w:tcPr>
            <w:tcW w:w="5586" w:type="dxa"/>
            <w:hideMark/>
          </w:tcPr>
          <w:p w:rsidR="00C72E35" w:rsidRPr="003D0170" w:rsidRDefault="00C72E35" w:rsidP="00C72E35">
            <w:r w:rsidRPr="003D0170">
              <w:rPr>
                <w:rFonts w:hint="eastAsia"/>
              </w:rPr>
              <w:t>文物具有历史、科技、艺术等价值，文物本体储存的信息是研究古代人类生活的重要研究材料，所以对其本体的保护工作尤为重要。对于大部分木质文物而言，保证其木质本体的尺寸稳定，才能保留上面承载的文字、彩绘甚至工艺细节等信息。而这些考古木材尺寸的变化多是由与环境湿度与木材内部水分未达到平衡而引起的湿膨胀(干缩)，所以湿度是如何影响考古木材尺寸稳定性的研究尤为重要，此外，温度也会引起考古木材的尺寸变化。现阶段关于考古木材尺寸稳定</w:t>
            </w:r>
            <w:r w:rsidRPr="003D0170">
              <w:rPr>
                <w:rFonts w:hint="eastAsia"/>
              </w:rPr>
              <w:lastRenderedPageBreak/>
              <w:t>性的研究中，线干缩(湿胀)率往往是以饱和态到绝干态为节点进行计算的，而在实际的保护工作当中，文物所处环境的温湿度往往只在小范围内波动。因此，需要对不同温湿度环境下不同降解程度考古木材的吸湿性进行研究，使用等温吸附模型、水分吸附动力学模型对吸附行为进行解释，并进一步结合该动态过程中考古木材的湿膨胀(收缩)研究尺寸稳定性与含水率以及环境温湿度之间的关系。为深化对不同降解程度考古木材尺寸稳定性的认识，制订与实施不同降解程度考古木材的保护方案提供依据，为后续考古木材尺寸稳定性研究提供参考。</w:t>
            </w:r>
            <w:r w:rsidRPr="003D0170">
              <w:rPr>
                <w:rFonts w:hint="eastAsia"/>
              </w:rPr>
              <w:br/>
              <w:t>基本思路：</w:t>
            </w:r>
            <w:r w:rsidRPr="003D0170">
              <w:rPr>
                <w:rFonts w:hint="eastAsia"/>
              </w:rPr>
              <w:br/>
              <w:t>(1)采集考古木材样品，对其进行树种鉴定，根据结果选择健康木材作为对照。并评估考古木材样品的降解程度。</w:t>
            </w:r>
            <w:r w:rsidRPr="003D0170">
              <w:rPr>
                <w:rFonts w:hint="eastAsia"/>
              </w:rPr>
              <w:br/>
              <w:t>(2)使用 TMA 对不同降解程度的考古木材进行研究，获得木材在相对湿度 0%、温度-10~50°C环境中的热膨胀系数。通过给 TMA 加配湿度发生器，可以获得室温下，相对湿度 0%~95%的循环环境中木材的湿膨胀系数。</w:t>
            </w:r>
            <w:r w:rsidRPr="003D0170">
              <w:rPr>
                <w:rFonts w:hint="eastAsia"/>
              </w:rPr>
              <w:br/>
              <w:t>(3)对不同降解程度的考古木材进行表面处理，挑选出其中天然宏观特征能作为 DIC 方法可识别散斑的样品，加工成一定尺寸，使用 DVS 对考古木材样品进行研究。获得不同温度下，一定相对湿度环境中木材的等温吸湿线与尺寸变化数据。与 TMA 获得的数据进行比较，评估 DIC 方法研究不同降级程度考古木材尺寸稳定性的可靠性。</w:t>
            </w:r>
            <w:r w:rsidRPr="003D0170">
              <w:rPr>
                <w:rFonts w:hint="eastAsia"/>
              </w:rPr>
              <w:br/>
              <w:t>(4)使用 GAB、H-H 模型对获得的等温吸湿线进行拟合，得到可以解释木材吸湿性的参数。使用 PEK 模型对获得的等温吸湿线进行拟合，以研究不同降解程度的考古木材内部的水分吸附动力学。</w:t>
            </w:r>
            <w:r w:rsidRPr="003D0170">
              <w:rPr>
                <w:rFonts w:hint="eastAsia"/>
              </w:rPr>
              <w:br/>
              <w:t>可行性分析：</w:t>
            </w:r>
            <w:r w:rsidRPr="003D0170">
              <w:rPr>
                <w:rFonts w:hint="eastAsia"/>
              </w:rPr>
              <w:br/>
              <w:t>1、国内外已有将数字图像处理技术以及 DIC 技术用于处理 DVS 中木材样品图像的案例，可以为以上技术在考古木材尺寸稳定性研究中的 应用提供借鉴经验。</w:t>
            </w:r>
            <w:r w:rsidRPr="003D0170">
              <w:rPr>
                <w:rFonts w:hint="eastAsia"/>
              </w:rPr>
              <w:br/>
              <w:t>2、前期已开展 DIC 方法相关设备用于测量 DVS 样品仓内健康木材与考古木材样品的可行性验证实验，效果良好。</w:t>
            </w:r>
          </w:p>
        </w:tc>
        <w:tc>
          <w:tcPr>
            <w:tcW w:w="1134" w:type="dxa"/>
            <w:noWrap/>
            <w:vAlign w:val="center"/>
            <w:hideMark/>
          </w:tcPr>
          <w:p w:rsidR="00C72E35" w:rsidRPr="003D0170" w:rsidRDefault="00C72E35" w:rsidP="00C72E35">
            <w:r w:rsidRPr="003D0170">
              <w:rPr>
                <w:rFonts w:hint="eastAsia"/>
              </w:rPr>
              <w:lastRenderedPageBreak/>
              <w:t>1、有一定的数学理论基础；</w:t>
            </w:r>
            <w:r w:rsidRPr="003D0170">
              <w:rPr>
                <w:rFonts w:hint="eastAsia"/>
              </w:rPr>
              <w:br/>
              <w:t>2、学习能力较强，有较为规范的论文写作能</w:t>
            </w:r>
            <w:r w:rsidRPr="003D0170">
              <w:rPr>
                <w:rFonts w:hint="eastAsia"/>
              </w:rPr>
              <w:lastRenderedPageBreak/>
              <w:t>力；</w:t>
            </w:r>
            <w:r w:rsidRPr="003D0170">
              <w:rPr>
                <w:rFonts w:hint="eastAsia"/>
              </w:rPr>
              <w:br/>
              <w:t>3、较高的编程能力，熟练掌握Matlab和Python编程。</w:t>
            </w:r>
          </w:p>
        </w:tc>
        <w:tc>
          <w:tcPr>
            <w:tcW w:w="992" w:type="dxa"/>
            <w:noWrap/>
            <w:vAlign w:val="center"/>
            <w:hideMark/>
          </w:tcPr>
          <w:p w:rsidR="00C72E35" w:rsidRPr="003D0170" w:rsidRDefault="00C72E35" w:rsidP="00C72E35">
            <w:r w:rsidRPr="003D0170">
              <w:rPr>
                <w:rFonts w:hint="eastAsia"/>
              </w:rPr>
              <w:lastRenderedPageBreak/>
              <w:t>张林桐</w:t>
            </w:r>
          </w:p>
        </w:tc>
        <w:tc>
          <w:tcPr>
            <w:tcW w:w="992" w:type="dxa"/>
            <w:noWrap/>
            <w:vAlign w:val="center"/>
            <w:hideMark/>
          </w:tcPr>
          <w:p w:rsidR="00C72E35" w:rsidRPr="003D0170" w:rsidRDefault="00C72E35" w:rsidP="00C72E35">
            <w:r w:rsidRPr="003D0170">
              <w:rPr>
                <w:rFonts w:hint="eastAsia"/>
              </w:rPr>
              <w:t>工程师</w:t>
            </w:r>
          </w:p>
        </w:tc>
        <w:tc>
          <w:tcPr>
            <w:tcW w:w="925" w:type="dxa"/>
            <w:noWrap/>
            <w:vAlign w:val="center"/>
            <w:hideMark/>
          </w:tcPr>
          <w:p w:rsidR="00C72E35" w:rsidRPr="003D0170" w:rsidRDefault="00C72E35" w:rsidP="00C72E35">
            <w:r w:rsidRPr="003D0170">
              <w:rPr>
                <w:rFonts w:hint="eastAsia"/>
              </w:rPr>
              <w:t>实验楼220</w:t>
            </w:r>
          </w:p>
        </w:tc>
        <w:tc>
          <w:tcPr>
            <w:tcW w:w="1544" w:type="dxa"/>
            <w:noWrap/>
            <w:vAlign w:val="center"/>
            <w:hideMark/>
          </w:tcPr>
          <w:p w:rsidR="00C72E35" w:rsidRPr="003D0170" w:rsidRDefault="00C72E35" w:rsidP="00C72E35">
            <w:r w:rsidRPr="003D0170">
              <w:rPr>
                <w:rFonts w:hint="eastAsia"/>
              </w:rPr>
              <w:t>17888803421</w:t>
            </w:r>
          </w:p>
        </w:tc>
        <w:tc>
          <w:tcPr>
            <w:tcW w:w="2723" w:type="dxa"/>
            <w:noWrap/>
            <w:vAlign w:val="center"/>
            <w:hideMark/>
          </w:tcPr>
          <w:p w:rsidR="00C72E35" w:rsidRPr="003D0170" w:rsidRDefault="00C72E35" w:rsidP="00C72E35">
            <w:r w:rsidRPr="003D0170">
              <w:rPr>
                <w:rFonts w:hint="eastAsia"/>
              </w:rPr>
              <w:t>ltZhang@ustb.edu.cn</w:t>
            </w:r>
          </w:p>
        </w:tc>
      </w:tr>
      <w:tr w:rsidR="00646F25" w:rsidRPr="003D0170" w:rsidTr="0019478B">
        <w:trPr>
          <w:trHeight w:val="675"/>
        </w:trPr>
        <w:tc>
          <w:tcPr>
            <w:tcW w:w="438" w:type="dxa"/>
            <w:noWrap/>
            <w:vAlign w:val="center"/>
          </w:tcPr>
          <w:p w:rsidR="00C72E35" w:rsidRPr="003D0170" w:rsidRDefault="006340ED" w:rsidP="00C72E35">
            <w:pPr>
              <w:rPr>
                <w:rFonts w:hint="eastAsia"/>
              </w:rPr>
            </w:pPr>
            <w:r>
              <w:rPr>
                <w:rFonts w:hint="eastAsia"/>
              </w:rPr>
              <w:lastRenderedPageBreak/>
              <w:t>1</w:t>
            </w:r>
            <w:r>
              <w:t>9</w:t>
            </w:r>
          </w:p>
        </w:tc>
        <w:tc>
          <w:tcPr>
            <w:tcW w:w="1064" w:type="dxa"/>
            <w:vAlign w:val="center"/>
          </w:tcPr>
          <w:p w:rsidR="00C72E35" w:rsidRPr="003D0170" w:rsidRDefault="00C72E35" w:rsidP="00C72E35">
            <w:pPr>
              <w:jc w:val="center"/>
              <w:rPr>
                <w:rFonts w:hint="eastAsia"/>
              </w:rPr>
            </w:pPr>
            <w:r w:rsidRPr="003D0170">
              <w:rPr>
                <w:rFonts w:hint="eastAsia"/>
              </w:rPr>
              <w:t>基于WiFi的集成电路测试系统</w:t>
            </w:r>
          </w:p>
        </w:tc>
        <w:tc>
          <w:tcPr>
            <w:tcW w:w="5586" w:type="dxa"/>
          </w:tcPr>
          <w:p w:rsidR="00C72E35" w:rsidRPr="003D0170" w:rsidRDefault="00C72E35" w:rsidP="00C72E35">
            <w:pPr>
              <w:rPr>
                <w:rFonts w:hint="eastAsia"/>
              </w:rPr>
            </w:pPr>
            <w:r w:rsidRPr="003D0170">
              <w:rPr>
                <w:rFonts w:hint="eastAsia"/>
              </w:rPr>
              <w:t>通过该项目研制一套基于WiFi的集成电路测试系统，基于该系统学生可以对集成电路的功能进行测试，并将测试结果传到云平台进行分析，系统可以用于实验室教学。将来还可以进行推广。</w:t>
            </w:r>
            <w:r w:rsidRPr="003D0170">
              <w:rPr>
                <w:rFonts w:hint="eastAsia"/>
              </w:rPr>
              <w:br/>
              <w:t>基本思路是以FPGA作为控制器，控制键盘、显示器、存储器和WiFi模块等相关外设，完成集成电路的测试和结果上传，并制作出相应的硬件实验平台和APP。</w:t>
            </w:r>
            <w:r w:rsidRPr="003D0170">
              <w:rPr>
                <w:rFonts w:hint="eastAsia"/>
              </w:rPr>
              <w:br/>
              <w:t>只要学生具备FPGA和数字电路的相关知识，熟悉PCB制作软件的使用，技术上不存在问题。项目工作量适中，具备可行性。</w:t>
            </w:r>
          </w:p>
        </w:tc>
        <w:tc>
          <w:tcPr>
            <w:tcW w:w="1134" w:type="dxa"/>
            <w:noWrap/>
            <w:vAlign w:val="center"/>
          </w:tcPr>
          <w:p w:rsidR="00C72E35" w:rsidRPr="003D0170" w:rsidRDefault="00C72E35" w:rsidP="00C72E35">
            <w:pPr>
              <w:rPr>
                <w:rFonts w:hint="eastAsia"/>
              </w:rPr>
            </w:pPr>
            <w:r w:rsidRPr="003D0170">
              <w:rPr>
                <w:rFonts w:hint="eastAsia"/>
              </w:rPr>
              <w:t>学生应具备较强的策划与逻辑思维能力，具备一定的编程基础，爱好软硬件设计。</w:t>
            </w:r>
          </w:p>
        </w:tc>
        <w:tc>
          <w:tcPr>
            <w:tcW w:w="992" w:type="dxa"/>
            <w:noWrap/>
            <w:vAlign w:val="center"/>
          </w:tcPr>
          <w:p w:rsidR="00C72E35" w:rsidRPr="003D0170" w:rsidRDefault="00C72E35" w:rsidP="00C72E35">
            <w:pPr>
              <w:rPr>
                <w:rFonts w:hint="eastAsia"/>
              </w:rPr>
            </w:pPr>
            <w:r w:rsidRPr="003D0170">
              <w:rPr>
                <w:rFonts w:hint="eastAsia"/>
              </w:rPr>
              <w:t>李春雷</w:t>
            </w:r>
          </w:p>
        </w:tc>
        <w:tc>
          <w:tcPr>
            <w:tcW w:w="992" w:type="dxa"/>
            <w:noWrap/>
            <w:vAlign w:val="center"/>
          </w:tcPr>
          <w:p w:rsidR="00C72E35" w:rsidRPr="003D0170" w:rsidRDefault="00C72E35" w:rsidP="00C72E35">
            <w:pPr>
              <w:rPr>
                <w:rFonts w:hint="eastAsia"/>
              </w:rPr>
            </w:pPr>
            <w:r w:rsidRPr="003D0170">
              <w:rPr>
                <w:rFonts w:hint="eastAsia"/>
              </w:rPr>
              <w:t>工程师</w:t>
            </w:r>
          </w:p>
        </w:tc>
        <w:tc>
          <w:tcPr>
            <w:tcW w:w="925" w:type="dxa"/>
            <w:noWrap/>
            <w:vAlign w:val="center"/>
          </w:tcPr>
          <w:p w:rsidR="00C72E35" w:rsidRPr="003D0170" w:rsidRDefault="00C72E35" w:rsidP="00C72E35">
            <w:pPr>
              <w:rPr>
                <w:rFonts w:hint="eastAsia"/>
              </w:rPr>
            </w:pPr>
            <w:r w:rsidRPr="003D0170">
              <w:rPr>
                <w:rFonts w:hint="eastAsia"/>
              </w:rPr>
              <w:t>实验楼217</w:t>
            </w:r>
          </w:p>
        </w:tc>
        <w:tc>
          <w:tcPr>
            <w:tcW w:w="1544" w:type="dxa"/>
            <w:noWrap/>
            <w:vAlign w:val="center"/>
          </w:tcPr>
          <w:p w:rsidR="00C72E35" w:rsidRPr="003D0170" w:rsidRDefault="00C72E35" w:rsidP="00C72E35">
            <w:pPr>
              <w:rPr>
                <w:rFonts w:hint="eastAsia"/>
              </w:rPr>
            </w:pPr>
            <w:r w:rsidRPr="003D0170">
              <w:rPr>
                <w:rFonts w:hint="eastAsia"/>
              </w:rPr>
              <w:t>15652935054</w:t>
            </w:r>
          </w:p>
        </w:tc>
        <w:tc>
          <w:tcPr>
            <w:tcW w:w="2723" w:type="dxa"/>
            <w:noWrap/>
            <w:vAlign w:val="center"/>
          </w:tcPr>
          <w:p w:rsidR="00C72E35" w:rsidRPr="003D0170" w:rsidRDefault="00C72E35" w:rsidP="00C72E35">
            <w:pPr>
              <w:rPr>
                <w:rFonts w:hint="eastAsia"/>
              </w:rPr>
            </w:pPr>
            <w:r w:rsidRPr="003D0170">
              <w:rPr>
                <w:rFonts w:hint="eastAsia"/>
              </w:rPr>
              <w:t>ustb_chx@163.com</w:t>
            </w:r>
          </w:p>
        </w:tc>
      </w:tr>
      <w:tr w:rsidR="00646F25" w:rsidRPr="003D0170" w:rsidTr="0019478B">
        <w:trPr>
          <w:trHeight w:val="675"/>
        </w:trPr>
        <w:tc>
          <w:tcPr>
            <w:tcW w:w="438" w:type="dxa"/>
            <w:noWrap/>
            <w:vAlign w:val="center"/>
            <w:hideMark/>
          </w:tcPr>
          <w:p w:rsidR="00C72E35" w:rsidRPr="003D0170" w:rsidRDefault="006340ED" w:rsidP="00C72E35">
            <w:r>
              <w:t>20</w:t>
            </w:r>
          </w:p>
        </w:tc>
        <w:tc>
          <w:tcPr>
            <w:tcW w:w="1064" w:type="dxa"/>
            <w:vAlign w:val="center"/>
            <w:hideMark/>
          </w:tcPr>
          <w:p w:rsidR="00C72E35" w:rsidRPr="003D0170" w:rsidRDefault="00C72E35" w:rsidP="00C72E35">
            <w:pPr>
              <w:jc w:val="center"/>
            </w:pPr>
            <w:r w:rsidRPr="003D0170">
              <w:rPr>
                <w:rFonts w:hint="eastAsia"/>
              </w:rPr>
              <w:t>黑洞的可视化模拟</w:t>
            </w:r>
          </w:p>
        </w:tc>
        <w:tc>
          <w:tcPr>
            <w:tcW w:w="5586" w:type="dxa"/>
            <w:noWrap/>
            <w:hideMark/>
          </w:tcPr>
          <w:p w:rsidR="00C72E35" w:rsidRPr="003D0170" w:rsidRDefault="00C72E35" w:rsidP="00C72E35">
            <w:r w:rsidRPr="003D0170">
              <w:rPr>
                <w:rFonts w:hint="eastAsia"/>
              </w:rPr>
              <w:t>黑洞作为广义相对论的一大预言，之前一直存在于书本和论文中。最近几年随着引力波的探测和黑洞照片的拍摄，黑洞的存在性得到了验证，黑洞也渐渐被公众熟知。但是引力波的探测和黑洞照片的获取都需要大型科学设备进行观测以及专业科研团队进行数据处理，以往的科普视频出现的黑洞也不能跟观众进行交互，因此，如何以交互的方式快速的展示黑洞对光线的弯曲以及模拟黑洞的照片是值得研究的。</w:t>
            </w:r>
            <w:r w:rsidRPr="003D0170">
              <w:rPr>
                <w:rFonts w:hint="eastAsia"/>
              </w:rPr>
              <w:br/>
              <w:t>基本思路：利用Mathematica等计算软件，模拟黑洞对光线的弯曲效果以及黑洞对，并设计交互式的程序，能够改变黑洞的质量、角动量以及光线的入射角度等参数，快速给出图片视频等可视化结果。</w:t>
            </w:r>
            <w:r w:rsidRPr="003D0170">
              <w:rPr>
                <w:rFonts w:hint="eastAsia"/>
              </w:rPr>
              <w:br/>
              <w:t>可行性分析：理论上已有精确的表达式，需要设计程序并优化，忽略高阶修正，快捷的计算并绘制出黑洞的相关图片或视频。</w:t>
            </w:r>
          </w:p>
        </w:tc>
        <w:tc>
          <w:tcPr>
            <w:tcW w:w="1134" w:type="dxa"/>
            <w:noWrap/>
            <w:vAlign w:val="center"/>
            <w:hideMark/>
          </w:tcPr>
          <w:p w:rsidR="00C72E35" w:rsidRPr="003D0170" w:rsidRDefault="00C72E35" w:rsidP="00C72E35">
            <w:r w:rsidRPr="003D0170">
              <w:rPr>
                <w:rFonts w:hint="eastAsia"/>
              </w:rPr>
              <w:t>对编程有一定的兴趣</w:t>
            </w:r>
          </w:p>
        </w:tc>
        <w:tc>
          <w:tcPr>
            <w:tcW w:w="992" w:type="dxa"/>
            <w:noWrap/>
            <w:vAlign w:val="center"/>
            <w:hideMark/>
          </w:tcPr>
          <w:p w:rsidR="00C72E35" w:rsidRPr="003D0170" w:rsidRDefault="00C72E35" w:rsidP="00C72E35">
            <w:r w:rsidRPr="003D0170">
              <w:rPr>
                <w:rFonts w:hint="eastAsia"/>
              </w:rPr>
              <w:t>宋术鹏</w:t>
            </w:r>
          </w:p>
        </w:tc>
        <w:tc>
          <w:tcPr>
            <w:tcW w:w="992" w:type="dxa"/>
            <w:noWrap/>
            <w:vAlign w:val="center"/>
            <w:hideMark/>
          </w:tcPr>
          <w:p w:rsidR="00C72E35" w:rsidRPr="003D0170" w:rsidRDefault="00C72E35" w:rsidP="00C72E35">
            <w:r w:rsidRPr="003D0170">
              <w:rPr>
                <w:rFonts w:hint="eastAsia"/>
              </w:rPr>
              <w:t>工程师</w:t>
            </w:r>
          </w:p>
        </w:tc>
        <w:tc>
          <w:tcPr>
            <w:tcW w:w="925" w:type="dxa"/>
            <w:noWrap/>
            <w:vAlign w:val="center"/>
            <w:hideMark/>
          </w:tcPr>
          <w:p w:rsidR="00C72E35" w:rsidRPr="003D0170" w:rsidRDefault="00C72E35" w:rsidP="00C72E35">
            <w:r w:rsidRPr="003D0170">
              <w:rPr>
                <w:rFonts w:hint="eastAsia"/>
              </w:rPr>
              <w:t>实验楼308</w:t>
            </w:r>
          </w:p>
        </w:tc>
        <w:tc>
          <w:tcPr>
            <w:tcW w:w="1544" w:type="dxa"/>
            <w:noWrap/>
            <w:vAlign w:val="center"/>
            <w:hideMark/>
          </w:tcPr>
          <w:p w:rsidR="00C72E35" w:rsidRPr="003D0170" w:rsidRDefault="00C72E35" w:rsidP="00C72E35">
            <w:r w:rsidRPr="003D0170">
              <w:rPr>
                <w:rFonts w:hint="eastAsia"/>
              </w:rPr>
              <w:t>15140016072</w:t>
            </w:r>
          </w:p>
        </w:tc>
        <w:tc>
          <w:tcPr>
            <w:tcW w:w="2723" w:type="dxa"/>
            <w:noWrap/>
            <w:vAlign w:val="center"/>
            <w:hideMark/>
          </w:tcPr>
          <w:p w:rsidR="00C72E35" w:rsidRPr="003D0170" w:rsidRDefault="00C72E35" w:rsidP="00C72E35">
            <w:r w:rsidRPr="003D0170">
              <w:rPr>
                <w:rFonts w:hint="eastAsia"/>
              </w:rPr>
              <w:t>songsp@ustb.edu.cn</w:t>
            </w:r>
          </w:p>
        </w:tc>
      </w:tr>
      <w:tr w:rsidR="00646F25" w:rsidRPr="003D0170" w:rsidTr="0019478B">
        <w:trPr>
          <w:trHeight w:val="765"/>
        </w:trPr>
        <w:tc>
          <w:tcPr>
            <w:tcW w:w="438" w:type="dxa"/>
            <w:noWrap/>
            <w:vAlign w:val="center"/>
            <w:hideMark/>
          </w:tcPr>
          <w:p w:rsidR="00C72E35" w:rsidRPr="003D0170" w:rsidRDefault="006340ED" w:rsidP="00C72E35">
            <w:r>
              <w:t>21</w:t>
            </w:r>
          </w:p>
        </w:tc>
        <w:tc>
          <w:tcPr>
            <w:tcW w:w="1064" w:type="dxa"/>
            <w:vAlign w:val="center"/>
            <w:hideMark/>
          </w:tcPr>
          <w:p w:rsidR="00C72E35" w:rsidRPr="003D0170" w:rsidRDefault="00C72E35" w:rsidP="00C72E35">
            <w:pPr>
              <w:jc w:val="center"/>
            </w:pPr>
            <w:r w:rsidRPr="003D0170">
              <w:rPr>
                <w:rFonts w:hint="eastAsia"/>
              </w:rPr>
              <w:t>金属及合金材料热膨胀特性研究</w:t>
            </w:r>
          </w:p>
        </w:tc>
        <w:tc>
          <w:tcPr>
            <w:tcW w:w="5586" w:type="dxa"/>
            <w:hideMark/>
          </w:tcPr>
          <w:p w:rsidR="00C72E35" w:rsidRPr="003D0170" w:rsidRDefault="00C72E35" w:rsidP="00C72E35">
            <w:r w:rsidRPr="003D0170">
              <w:rPr>
                <w:rFonts w:hint="eastAsia"/>
              </w:rPr>
              <w:t>由于原子的非简谐振动，金属及合金材料的体积随温度的变化会发生一定的改变，这种改变将导致材料的几何尺寸发生变化，使金属成品的宽度或厚度产生一定的偏差。这种由于热膨胀引起的尺寸变化给高精密领域应用提出了严峻的考验，例如要求尺寸恒定的精密计时器及宇宙航行雷达天线等，均采用极低膨胀系数的合金材料；电真空技术中为了与玻璃、陶瓷、云母及人造宝石等实现气密封接，要求此类合金材料具有一定的热膨胀系数；用于制造热敏感性元件的双金属材料要求具有较高的热膨胀系数。</w:t>
            </w:r>
            <w:r w:rsidR="006340ED">
              <w:rPr>
                <w:rFonts w:hint="eastAsia"/>
              </w:rPr>
              <w:br/>
            </w:r>
            <w:r w:rsidRPr="003D0170">
              <w:rPr>
                <w:rFonts w:hint="eastAsia"/>
              </w:rPr>
              <w:lastRenderedPageBreak/>
              <w:t>因此，需要深入研究金属及合金材料在温度变化过程中的热膨胀特性，得到不同温度下的热膨胀系数，探究其影响因素，为满足其在高精度使用场景的需求提供理论指导和参考。</w:t>
            </w:r>
            <w:r w:rsidRPr="003D0170">
              <w:rPr>
                <w:rFonts w:hint="eastAsia"/>
              </w:rPr>
              <w:br/>
              <w:t xml:space="preserve">    本研究的基本思路如下：首先需要学生通过阅读一定量与金属合金、热膨胀性质等相关的文献，以了解材料的基本热膨胀概念、性质及影响因素。其次，通过查阅参考资料、市场调研等方式确定需要研究的金属合金的种类，并制定相关研究方案。最终，借助热膨胀仪、激光导热仪、火花直读光谱仪等测试仪器对不同金属合金的物相构成和热膨胀性能进行检测，探究影响金属合金热膨胀性质的主要因素。</w:t>
            </w:r>
            <w:r w:rsidR="006340ED">
              <w:rPr>
                <w:rFonts w:hint="eastAsia"/>
              </w:rPr>
              <w:br/>
            </w:r>
            <w:r w:rsidRPr="003D0170">
              <w:rPr>
                <w:rFonts w:hint="eastAsia"/>
              </w:rPr>
              <w:t>可行性分析：实验中心具备热膨胀仪、激光导热仪、火花直读光谱仪等多种检测仪器，可对金属及其合金的物相构成、元素含量、热学性能等性质进行全面而深入的检测分析，完全满足该课题研究所需。</w:t>
            </w:r>
          </w:p>
        </w:tc>
        <w:tc>
          <w:tcPr>
            <w:tcW w:w="1134" w:type="dxa"/>
            <w:noWrap/>
            <w:vAlign w:val="center"/>
            <w:hideMark/>
          </w:tcPr>
          <w:p w:rsidR="00C72E35" w:rsidRPr="003D0170" w:rsidRDefault="00C72E35" w:rsidP="00C72E35">
            <w:r w:rsidRPr="003D0170">
              <w:rPr>
                <w:rFonts w:hint="eastAsia"/>
              </w:rPr>
              <w:lastRenderedPageBreak/>
              <w:t>具备一定热力学与固体物理的知识储备，对金属及合金材料的研究具有浓厚兴趣，</w:t>
            </w:r>
            <w:r w:rsidRPr="003D0170">
              <w:rPr>
                <w:rFonts w:hint="eastAsia"/>
              </w:rPr>
              <w:lastRenderedPageBreak/>
              <w:t>具备一定的动手能力。</w:t>
            </w:r>
          </w:p>
        </w:tc>
        <w:tc>
          <w:tcPr>
            <w:tcW w:w="992" w:type="dxa"/>
            <w:noWrap/>
            <w:vAlign w:val="center"/>
            <w:hideMark/>
          </w:tcPr>
          <w:p w:rsidR="00C72E35" w:rsidRPr="003D0170" w:rsidRDefault="00C72E35" w:rsidP="00C72E35">
            <w:r w:rsidRPr="003D0170">
              <w:rPr>
                <w:rFonts w:hint="eastAsia"/>
              </w:rPr>
              <w:lastRenderedPageBreak/>
              <w:t>付国栋</w:t>
            </w:r>
          </w:p>
        </w:tc>
        <w:tc>
          <w:tcPr>
            <w:tcW w:w="992" w:type="dxa"/>
            <w:noWrap/>
            <w:vAlign w:val="center"/>
            <w:hideMark/>
          </w:tcPr>
          <w:p w:rsidR="00C72E35" w:rsidRPr="003D0170" w:rsidRDefault="00C72E35" w:rsidP="00C72E35">
            <w:r w:rsidRPr="003D0170">
              <w:rPr>
                <w:rFonts w:hint="eastAsia"/>
              </w:rPr>
              <w:t>工程师</w:t>
            </w:r>
          </w:p>
        </w:tc>
        <w:tc>
          <w:tcPr>
            <w:tcW w:w="925" w:type="dxa"/>
            <w:noWrap/>
            <w:vAlign w:val="center"/>
            <w:hideMark/>
          </w:tcPr>
          <w:p w:rsidR="00C72E35" w:rsidRPr="003D0170" w:rsidRDefault="00C72E35" w:rsidP="00C72E35">
            <w:r w:rsidRPr="003D0170">
              <w:rPr>
                <w:rFonts w:hint="eastAsia"/>
              </w:rPr>
              <w:t>实验楼408</w:t>
            </w:r>
          </w:p>
        </w:tc>
        <w:tc>
          <w:tcPr>
            <w:tcW w:w="1544" w:type="dxa"/>
            <w:noWrap/>
            <w:vAlign w:val="center"/>
            <w:hideMark/>
          </w:tcPr>
          <w:p w:rsidR="00C72E35" w:rsidRPr="003D0170" w:rsidRDefault="00C72E35" w:rsidP="00C72E35">
            <w:r w:rsidRPr="003D0170">
              <w:rPr>
                <w:rFonts w:hint="eastAsia"/>
              </w:rPr>
              <w:t>18810547785</w:t>
            </w:r>
          </w:p>
        </w:tc>
        <w:tc>
          <w:tcPr>
            <w:tcW w:w="2723" w:type="dxa"/>
            <w:noWrap/>
            <w:vAlign w:val="center"/>
            <w:hideMark/>
          </w:tcPr>
          <w:p w:rsidR="00C72E35" w:rsidRPr="003D0170" w:rsidRDefault="00C72E35" w:rsidP="00C72E35">
            <w:r w:rsidRPr="003D0170">
              <w:rPr>
                <w:rFonts w:hint="eastAsia"/>
              </w:rPr>
              <w:t>b2345053@ustb.edu.cn</w:t>
            </w:r>
          </w:p>
        </w:tc>
      </w:tr>
      <w:tr w:rsidR="00646F25" w:rsidRPr="003D0170" w:rsidTr="0019478B">
        <w:trPr>
          <w:trHeight w:val="645"/>
        </w:trPr>
        <w:tc>
          <w:tcPr>
            <w:tcW w:w="438" w:type="dxa"/>
            <w:noWrap/>
            <w:vAlign w:val="center"/>
            <w:hideMark/>
          </w:tcPr>
          <w:p w:rsidR="00C72E35" w:rsidRPr="003D0170" w:rsidRDefault="006340ED" w:rsidP="00C72E35">
            <w:r>
              <w:lastRenderedPageBreak/>
              <w:t>22</w:t>
            </w:r>
          </w:p>
        </w:tc>
        <w:tc>
          <w:tcPr>
            <w:tcW w:w="1064" w:type="dxa"/>
            <w:vAlign w:val="center"/>
            <w:hideMark/>
          </w:tcPr>
          <w:p w:rsidR="00C72E35" w:rsidRPr="003D0170" w:rsidRDefault="00C72E35" w:rsidP="00C72E35">
            <w:pPr>
              <w:jc w:val="center"/>
            </w:pPr>
            <w:r w:rsidRPr="003D0170">
              <w:rPr>
                <w:rFonts w:hint="eastAsia"/>
              </w:rPr>
              <w:t>弹簧振子运动规律实验视频数据采集系统</w:t>
            </w:r>
          </w:p>
        </w:tc>
        <w:tc>
          <w:tcPr>
            <w:tcW w:w="5586" w:type="dxa"/>
            <w:hideMark/>
          </w:tcPr>
          <w:p w:rsidR="00C72E35" w:rsidRPr="003D0170" w:rsidRDefault="00C72E35" w:rsidP="00C72E35">
            <w:r w:rsidRPr="003D0170">
              <w:rPr>
                <w:rFonts w:hint="eastAsia"/>
              </w:rPr>
              <w:t>大学物理弹簧振子运动规律实验，需要学生录制视频，然后逐帧分析弹簧振子的位移与时间的关系，这样采集数据的方法费时费力，本课题需要学生设计一个数据采集软件，可以采集弹簧振子运动信息数据，解决同学们实验课的绘制弹簧振子运动规律时采集数据的困难，本软件可通过Labview等软件实现。</w:t>
            </w:r>
          </w:p>
        </w:tc>
        <w:tc>
          <w:tcPr>
            <w:tcW w:w="1134" w:type="dxa"/>
            <w:noWrap/>
            <w:vAlign w:val="center"/>
            <w:hideMark/>
          </w:tcPr>
          <w:p w:rsidR="00C72E35" w:rsidRPr="003D0170" w:rsidRDefault="00C72E35" w:rsidP="00C72E35">
            <w:r w:rsidRPr="003D0170">
              <w:rPr>
                <w:rFonts w:hint="eastAsia"/>
              </w:rPr>
              <w:t>对Labview等软件熟悉的理工科学生。</w:t>
            </w:r>
          </w:p>
        </w:tc>
        <w:tc>
          <w:tcPr>
            <w:tcW w:w="992" w:type="dxa"/>
            <w:noWrap/>
            <w:vAlign w:val="center"/>
            <w:hideMark/>
          </w:tcPr>
          <w:p w:rsidR="00C72E35" w:rsidRPr="003D0170" w:rsidRDefault="00C72E35" w:rsidP="00C72E35">
            <w:r w:rsidRPr="003D0170">
              <w:rPr>
                <w:rFonts w:hint="eastAsia"/>
              </w:rPr>
              <w:t>杨涛涛</w:t>
            </w:r>
          </w:p>
        </w:tc>
        <w:tc>
          <w:tcPr>
            <w:tcW w:w="992" w:type="dxa"/>
            <w:noWrap/>
            <w:vAlign w:val="center"/>
            <w:hideMark/>
          </w:tcPr>
          <w:p w:rsidR="00C72E35" w:rsidRPr="003D0170" w:rsidRDefault="00C72E35" w:rsidP="00C72E35">
            <w:r w:rsidRPr="003D0170">
              <w:rPr>
                <w:rFonts w:hint="eastAsia"/>
              </w:rPr>
              <w:t>工程师</w:t>
            </w:r>
          </w:p>
        </w:tc>
        <w:tc>
          <w:tcPr>
            <w:tcW w:w="925" w:type="dxa"/>
            <w:noWrap/>
            <w:vAlign w:val="center"/>
            <w:hideMark/>
          </w:tcPr>
          <w:p w:rsidR="00C72E35" w:rsidRPr="003D0170" w:rsidRDefault="00C72E35" w:rsidP="00C72E35">
            <w:r w:rsidRPr="003D0170">
              <w:rPr>
                <w:rFonts w:hint="eastAsia"/>
              </w:rPr>
              <w:t>实验楼308</w:t>
            </w:r>
          </w:p>
        </w:tc>
        <w:tc>
          <w:tcPr>
            <w:tcW w:w="1544" w:type="dxa"/>
            <w:noWrap/>
            <w:vAlign w:val="center"/>
            <w:hideMark/>
          </w:tcPr>
          <w:p w:rsidR="00C72E35" w:rsidRPr="003D0170" w:rsidRDefault="00C72E35" w:rsidP="00C72E35">
            <w:r w:rsidRPr="003D0170">
              <w:rPr>
                <w:rFonts w:hint="eastAsia"/>
              </w:rPr>
              <w:t>17346506356</w:t>
            </w:r>
          </w:p>
        </w:tc>
        <w:tc>
          <w:tcPr>
            <w:tcW w:w="2723" w:type="dxa"/>
            <w:noWrap/>
            <w:vAlign w:val="center"/>
            <w:hideMark/>
          </w:tcPr>
          <w:p w:rsidR="00C72E35" w:rsidRPr="003D0170" w:rsidRDefault="00C72E35" w:rsidP="00C72E35">
            <w:r w:rsidRPr="003D0170">
              <w:rPr>
                <w:rFonts w:hint="eastAsia"/>
              </w:rPr>
              <w:t>taotaoyang@ustb.edu.cn</w:t>
            </w:r>
          </w:p>
        </w:tc>
      </w:tr>
      <w:tr w:rsidR="00646F25" w:rsidRPr="003D0170" w:rsidTr="0019478B">
        <w:trPr>
          <w:trHeight w:val="660"/>
        </w:trPr>
        <w:tc>
          <w:tcPr>
            <w:tcW w:w="438" w:type="dxa"/>
            <w:noWrap/>
            <w:vAlign w:val="center"/>
            <w:hideMark/>
          </w:tcPr>
          <w:p w:rsidR="00C72E35" w:rsidRPr="003D0170" w:rsidRDefault="006340ED" w:rsidP="00C72E35">
            <w:r>
              <w:rPr>
                <w:rFonts w:hint="eastAsia"/>
              </w:rPr>
              <w:t>2</w:t>
            </w:r>
            <w:r>
              <w:t>3</w:t>
            </w:r>
          </w:p>
        </w:tc>
        <w:tc>
          <w:tcPr>
            <w:tcW w:w="1064" w:type="dxa"/>
            <w:vAlign w:val="center"/>
            <w:hideMark/>
          </w:tcPr>
          <w:p w:rsidR="00C72E35" w:rsidRPr="003D0170" w:rsidRDefault="00C72E35" w:rsidP="00C72E35">
            <w:pPr>
              <w:jc w:val="center"/>
            </w:pPr>
            <w:r w:rsidRPr="003D0170">
              <w:rPr>
                <w:rFonts w:hint="eastAsia"/>
              </w:rPr>
              <w:t>自制手势遥控车</w:t>
            </w:r>
          </w:p>
        </w:tc>
        <w:tc>
          <w:tcPr>
            <w:tcW w:w="5586" w:type="dxa"/>
            <w:hideMark/>
          </w:tcPr>
          <w:p w:rsidR="00C72E35" w:rsidRPr="003D0170" w:rsidRDefault="00C72E35" w:rsidP="00C72E35">
            <w:r w:rsidRPr="003D0170">
              <w:rPr>
                <w:rFonts w:hint="eastAsia"/>
              </w:rPr>
              <w:t>让学生了解STC89C52RC单片机和ADXL345加速度模块的工作原理，通过加速度模块可以测量X、Y、Z三轴的加速度和倾角。人的手做动作时，势必会改变模块的加速度大小和倾角。由于测量加速度较繁琐，所以测量的是倾角数据。当倾角数据满足一定范围时，通过蓝牙模块传输控制指令到小车，实现小车的动作。 本创新重点在于加速度模块程序的设计。</w:t>
            </w:r>
          </w:p>
        </w:tc>
        <w:tc>
          <w:tcPr>
            <w:tcW w:w="1134" w:type="dxa"/>
            <w:noWrap/>
            <w:vAlign w:val="center"/>
            <w:hideMark/>
          </w:tcPr>
          <w:p w:rsidR="00C72E35" w:rsidRPr="003D0170" w:rsidRDefault="00C72E35" w:rsidP="00C72E35">
            <w:r w:rsidRPr="003D0170">
              <w:rPr>
                <w:rFonts w:hint="eastAsia"/>
              </w:rPr>
              <w:t>有一定电学基础，熟悉单片机编程的大二、大三学生。</w:t>
            </w:r>
          </w:p>
        </w:tc>
        <w:tc>
          <w:tcPr>
            <w:tcW w:w="992" w:type="dxa"/>
            <w:noWrap/>
            <w:vAlign w:val="center"/>
            <w:hideMark/>
          </w:tcPr>
          <w:p w:rsidR="00C72E35" w:rsidRPr="003D0170" w:rsidRDefault="00C72E35" w:rsidP="00C72E35">
            <w:r w:rsidRPr="003D0170">
              <w:rPr>
                <w:rFonts w:hint="eastAsia"/>
              </w:rPr>
              <w:t>张蓓</w:t>
            </w:r>
          </w:p>
        </w:tc>
        <w:tc>
          <w:tcPr>
            <w:tcW w:w="992" w:type="dxa"/>
            <w:noWrap/>
            <w:vAlign w:val="center"/>
            <w:hideMark/>
          </w:tcPr>
          <w:p w:rsidR="00C72E35" w:rsidRPr="003D0170" w:rsidRDefault="00C72E35" w:rsidP="00C72E35">
            <w:r w:rsidRPr="003D0170">
              <w:rPr>
                <w:rFonts w:hint="eastAsia"/>
              </w:rPr>
              <w:t>高工</w:t>
            </w:r>
          </w:p>
        </w:tc>
        <w:tc>
          <w:tcPr>
            <w:tcW w:w="925" w:type="dxa"/>
            <w:noWrap/>
            <w:vAlign w:val="center"/>
            <w:hideMark/>
          </w:tcPr>
          <w:p w:rsidR="00C72E35" w:rsidRPr="003D0170" w:rsidRDefault="00C72E35" w:rsidP="00C72E35">
            <w:r w:rsidRPr="003D0170">
              <w:rPr>
                <w:rFonts w:hint="eastAsia"/>
              </w:rPr>
              <w:t>实验楼308</w:t>
            </w:r>
          </w:p>
        </w:tc>
        <w:tc>
          <w:tcPr>
            <w:tcW w:w="1544" w:type="dxa"/>
            <w:noWrap/>
            <w:vAlign w:val="center"/>
            <w:hideMark/>
          </w:tcPr>
          <w:p w:rsidR="00C72E35" w:rsidRPr="003D0170" w:rsidRDefault="00C72E35" w:rsidP="00C72E35">
            <w:r w:rsidRPr="003D0170">
              <w:rPr>
                <w:rFonts w:hint="eastAsia"/>
              </w:rPr>
              <w:t>13439624612</w:t>
            </w:r>
          </w:p>
        </w:tc>
        <w:tc>
          <w:tcPr>
            <w:tcW w:w="2723" w:type="dxa"/>
            <w:noWrap/>
            <w:vAlign w:val="center"/>
            <w:hideMark/>
          </w:tcPr>
          <w:p w:rsidR="00C72E35" w:rsidRPr="003D0170" w:rsidRDefault="00C72E35" w:rsidP="00C72E35">
            <w:r w:rsidRPr="003D0170">
              <w:rPr>
                <w:rFonts w:hint="eastAsia"/>
              </w:rPr>
              <w:t>beizhang@sas.ustb.edu.cn</w:t>
            </w:r>
          </w:p>
        </w:tc>
      </w:tr>
      <w:tr w:rsidR="00646F25" w:rsidRPr="003D0170" w:rsidTr="0019478B">
        <w:trPr>
          <w:trHeight w:val="281"/>
        </w:trPr>
        <w:tc>
          <w:tcPr>
            <w:tcW w:w="438" w:type="dxa"/>
            <w:noWrap/>
            <w:vAlign w:val="center"/>
            <w:hideMark/>
          </w:tcPr>
          <w:p w:rsidR="00C72E35" w:rsidRPr="003D0170" w:rsidRDefault="006340ED" w:rsidP="00C72E35">
            <w:r>
              <w:rPr>
                <w:rFonts w:hint="eastAsia"/>
              </w:rPr>
              <w:t>2</w:t>
            </w:r>
            <w:r>
              <w:t>4</w:t>
            </w:r>
          </w:p>
        </w:tc>
        <w:tc>
          <w:tcPr>
            <w:tcW w:w="1064" w:type="dxa"/>
            <w:vAlign w:val="center"/>
            <w:hideMark/>
          </w:tcPr>
          <w:p w:rsidR="00C72E35" w:rsidRPr="003D0170" w:rsidRDefault="00C72E35" w:rsidP="00C72E35">
            <w:pPr>
              <w:jc w:val="center"/>
            </w:pPr>
            <w:r w:rsidRPr="003D0170">
              <w:rPr>
                <w:rFonts w:hint="eastAsia"/>
              </w:rPr>
              <w:t>磁芬顿体系构建及降解挥发性有机污染物研究VOCs研</w:t>
            </w:r>
            <w:r w:rsidRPr="003D0170">
              <w:rPr>
                <w:rFonts w:hint="eastAsia"/>
              </w:rPr>
              <w:lastRenderedPageBreak/>
              <w:t>究</w:t>
            </w:r>
          </w:p>
        </w:tc>
        <w:tc>
          <w:tcPr>
            <w:tcW w:w="5586" w:type="dxa"/>
            <w:hideMark/>
          </w:tcPr>
          <w:p w:rsidR="00C72E35" w:rsidRPr="003D0170" w:rsidRDefault="00C72E35" w:rsidP="00C72E35">
            <w:r w:rsidRPr="003D0170">
              <w:rPr>
                <w:rFonts w:hint="eastAsia"/>
              </w:rPr>
              <w:lastRenderedPageBreak/>
              <w:t>随着城市化和工业化的快速发展，废气产生量日益增长，对环境的污染日趋严重，威胁着人类的健康和安全。其中，挥发性有机污染物（volatile organic compounds,VOCs）来源广泛，石油化工、汽车尾气、垃圾处理、建材释放等都是VOCs的重要来源。VOCs具有组分复杂、毒性强、难降解等特点，如正辛烷，难以用常规的物理、化学或生物方法对其进行降</w:t>
            </w:r>
            <w:r w:rsidRPr="003D0170">
              <w:rPr>
                <w:rFonts w:hint="eastAsia"/>
              </w:rPr>
              <w:lastRenderedPageBreak/>
              <w:t>解。并且，在全球节能和低碳可持续发展的背景下，寻找低能耗、环境友好的处理VOCs的方法已成为实现废气处理领域碳中和目标的关键部分，因此开发适用于VOCs的高效降解方法具有广泛的实用价值。</w:t>
            </w:r>
            <w:r w:rsidRPr="003D0170">
              <w:rPr>
                <w:rFonts w:hint="eastAsia"/>
              </w:rPr>
              <w:br/>
              <w:t>芬顿法作为一种常见的高级氧化技术，具有设备简单、操作方便、高效快速等优点，在难降解VOCs处理领域具有一定应用潜力。然而，芬顿氧化技术在降解VOCs时也存在着催化性能较差、气液传质受限、H2O2利用率低、催化剂难以回收等问题，其中如何增强催化剂的催化性能，是芬顿氧化技术发展的核心，也是其发展的难点。为了进一步提升催化性能，一些外场增强催化性能的工作逐渐受到重视。磁场是一类清洁、高效且无接触的外场，研究发现，将磁场引入芬顿体系能显著提升催化剂的降解效率，并且，磁场的引入对气液传质过程也有着积极的影响。因此，通过将磁场与芬顿氧化技术进行结合，构建磁芬顿体系有望成为解决芬顿体系发展难题的有效途径。</w:t>
            </w:r>
            <w:r w:rsidRPr="003D0170">
              <w:rPr>
                <w:rFonts w:hint="eastAsia"/>
              </w:rPr>
              <w:br/>
              <w:t>本课题应用MnFe2O4/MoS2作为芬顿高级氧化法的催化剂以降解 VOCs，通过对Mn、Fe摩尔比、Fe、Mo摩尔比、反应时间、反应温度等进行条件优化，已达成对催化剂材料组成结构、形貌等的调控。接着，进行正辛烷降解实验，研究催化性能和结构之间的关系，以此获得具有高催化性能的优良催化剂。在此基础上，将磁场引入芬顿体系进行降解实验，与未加磁场体系进行对比，研究磁场对催化性能的改变。</w:t>
            </w:r>
            <w:r w:rsidRPr="003D0170">
              <w:rPr>
                <w:rFonts w:hint="eastAsia"/>
              </w:rPr>
              <w:br/>
              <w:t>本课题不仅关注会对环境造成破坏、严重影响人类健康的VOCs。并且，积极构建高效、环保的方法以实现对其的有效处理，具有重要的实际意义。构建磁芬顿体系降解VOCs，通过降解率、中间产物浓度、自由基浓度等评估体系的降解性能。项目设计合理、条件充分，切实可行。</w:t>
            </w:r>
          </w:p>
        </w:tc>
        <w:tc>
          <w:tcPr>
            <w:tcW w:w="1134" w:type="dxa"/>
            <w:noWrap/>
            <w:vAlign w:val="center"/>
            <w:hideMark/>
          </w:tcPr>
          <w:p w:rsidR="00C72E35" w:rsidRPr="003D0170" w:rsidRDefault="00C72E35" w:rsidP="00C72E35">
            <w:r w:rsidRPr="003D0170">
              <w:rPr>
                <w:rFonts w:hint="eastAsia"/>
              </w:rPr>
              <w:lastRenderedPageBreak/>
              <w:t>化学、理实、材料、环境、生物等专业。</w:t>
            </w:r>
          </w:p>
        </w:tc>
        <w:tc>
          <w:tcPr>
            <w:tcW w:w="992" w:type="dxa"/>
            <w:noWrap/>
            <w:vAlign w:val="center"/>
            <w:hideMark/>
          </w:tcPr>
          <w:p w:rsidR="00C72E35" w:rsidRPr="003D0170" w:rsidRDefault="00C72E35" w:rsidP="00C72E35">
            <w:r w:rsidRPr="003D0170">
              <w:rPr>
                <w:rFonts w:hint="eastAsia"/>
              </w:rPr>
              <w:t>庄媛</w:t>
            </w:r>
          </w:p>
        </w:tc>
        <w:tc>
          <w:tcPr>
            <w:tcW w:w="992" w:type="dxa"/>
            <w:noWrap/>
            <w:vAlign w:val="center"/>
            <w:hideMark/>
          </w:tcPr>
          <w:p w:rsidR="00C72E35" w:rsidRPr="003D0170" w:rsidRDefault="00C72E35" w:rsidP="00C72E35">
            <w:r w:rsidRPr="003D0170">
              <w:rPr>
                <w:rFonts w:hint="eastAsia"/>
              </w:rPr>
              <w:t>高级工程师</w:t>
            </w:r>
          </w:p>
        </w:tc>
        <w:tc>
          <w:tcPr>
            <w:tcW w:w="925" w:type="dxa"/>
            <w:noWrap/>
            <w:vAlign w:val="center"/>
            <w:hideMark/>
          </w:tcPr>
          <w:p w:rsidR="00C72E35" w:rsidRPr="003D0170" w:rsidRDefault="00C72E35" w:rsidP="00C72E35">
            <w:r w:rsidRPr="003D0170">
              <w:rPr>
                <w:rFonts w:hint="eastAsia"/>
              </w:rPr>
              <w:t>实验楼510</w:t>
            </w:r>
          </w:p>
        </w:tc>
        <w:tc>
          <w:tcPr>
            <w:tcW w:w="1544" w:type="dxa"/>
            <w:noWrap/>
            <w:vAlign w:val="center"/>
            <w:hideMark/>
          </w:tcPr>
          <w:p w:rsidR="00C72E35" w:rsidRPr="003D0170" w:rsidRDefault="00C72E35" w:rsidP="00C72E35">
            <w:r w:rsidRPr="003D0170">
              <w:rPr>
                <w:rFonts w:hint="eastAsia"/>
              </w:rPr>
              <w:t>13811820186</w:t>
            </w:r>
          </w:p>
        </w:tc>
        <w:tc>
          <w:tcPr>
            <w:tcW w:w="2723" w:type="dxa"/>
            <w:noWrap/>
            <w:vAlign w:val="center"/>
            <w:hideMark/>
          </w:tcPr>
          <w:p w:rsidR="00C72E35" w:rsidRPr="003D0170" w:rsidRDefault="00C72E35" w:rsidP="00C72E35">
            <w:r w:rsidRPr="003D0170">
              <w:rPr>
                <w:rFonts w:hint="eastAsia"/>
              </w:rPr>
              <w:t>zhuangyuan@ustb.edu.cn</w:t>
            </w:r>
          </w:p>
        </w:tc>
      </w:tr>
      <w:tr w:rsidR="00646F25" w:rsidRPr="003D0170" w:rsidTr="0019478B">
        <w:trPr>
          <w:trHeight w:val="630"/>
        </w:trPr>
        <w:tc>
          <w:tcPr>
            <w:tcW w:w="438" w:type="dxa"/>
            <w:noWrap/>
            <w:vAlign w:val="center"/>
            <w:hideMark/>
          </w:tcPr>
          <w:p w:rsidR="00C72E35" w:rsidRPr="003D0170" w:rsidRDefault="006340ED" w:rsidP="00C72E35">
            <w:r>
              <w:rPr>
                <w:rFonts w:hint="eastAsia"/>
              </w:rPr>
              <w:lastRenderedPageBreak/>
              <w:t>2</w:t>
            </w:r>
            <w:r>
              <w:t>5</w:t>
            </w:r>
          </w:p>
        </w:tc>
        <w:tc>
          <w:tcPr>
            <w:tcW w:w="1064" w:type="dxa"/>
            <w:vAlign w:val="center"/>
            <w:hideMark/>
          </w:tcPr>
          <w:p w:rsidR="00C72E35" w:rsidRPr="003D0170" w:rsidRDefault="00C72E35" w:rsidP="00C72E35">
            <w:pPr>
              <w:jc w:val="center"/>
            </w:pPr>
            <w:r w:rsidRPr="003D0170">
              <w:rPr>
                <w:rFonts w:hint="eastAsia"/>
              </w:rPr>
              <w:t>双电源便携式含氯消毒液发生装置的设计与制</w:t>
            </w:r>
            <w:r w:rsidRPr="003D0170">
              <w:rPr>
                <w:rFonts w:hint="eastAsia"/>
              </w:rPr>
              <w:lastRenderedPageBreak/>
              <w:t>作</w:t>
            </w:r>
          </w:p>
        </w:tc>
        <w:tc>
          <w:tcPr>
            <w:tcW w:w="5586" w:type="dxa"/>
            <w:noWrap/>
            <w:hideMark/>
          </w:tcPr>
          <w:p w:rsidR="00C72E35" w:rsidRPr="003D0170" w:rsidRDefault="00C72E35" w:rsidP="00C72E35">
            <w:r w:rsidRPr="003D0170">
              <w:rPr>
                <w:rFonts w:hint="eastAsia"/>
              </w:rPr>
              <w:lastRenderedPageBreak/>
              <w:t>三年防疫的实践表明，早期病毒消杀是控制疫情传播的重要措施。含氯消毒液能够快速、有效地杀灭多种细菌、病毒。在疫情突发、自然灾害、战时等情况下，如何获取一种简便易行、安全可靠的含氯消毒液制取方法及装置，具有重要的意义。利用多级水果电池及单晶硅太阳能电池作为电源，电</w:t>
            </w:r>
            <w:r w:rsidRPr="003D0170">
              <w:rPr>
                <w:rFonts w:hint="eastAsia"/>
              </w:rPr>
              <w:lastRenderedPageBreak/>
              <w:t>解饱和氯化钠溶液，生成含氯消毒液，可用于新冠、流感、痢疾等传染病的消杀以及日常生活用品的消毒。根据环境情况选择太阳能或水果电池作为能源，达到即开即用以及便于野外或偏远无供电地区使用。学生可以通过参与此项目学习清洁能源、可再生能源知识以及电解反应原理、装置及应用。</w:t>
            </w:r>
            <w:r w:rsidRPr="003D0170">
              <w:rPr>
                <w:rFonts w:hint="eastAsia"/>
              </w:rPr>
              <w:br/>
              <w:t>本项目以化学反应为基础，结合物理、生物等多学科知识，完成从原理、设计、制作、实验论证各个环节的学习和训练过程，以提升学生综合性的科学素养。</w:t>
            </w:r>
          </w:p>
        </w:tc>
        <w:tc>
          <w:tcPr>
            <w:tcW w:w="1134" w:type="dxa"/>
            <w:noWrap/>
            <w:vAlign w:val="center"/>
            <w:hideMark/>
          </w:tcPr>
          <w:p w:rsidR="00C72E35" w:rsidRPr="003D0170" w:rsidRDefault="00C72E35" w:rsidP="00C72E35">
            <w:r w:rsidRPr="003D0170">
              <w:rPr>
                <w:rFonts w:hint="eastAsia"/>
              </w:rPr>
              <w:lastRenderedPageBreak/>
              <w:t>学习过化学、物理或电工等课程，具备基本实</w:t>
            </w:r>
            <w:r w:rsidRPr="003D0170">
              <w:rPr>
                <w:rFonts w:hint="eastAsia"/>
              </w:rPr>
              <w:lastRenderedPageBreak/>
              <w:t>验操作技能。</w:t>
            </w:r>
          </w:p>
        </w:tc>
        <w:tc>
          <w:tcPr>
            <w:tcW w:w="992" w:type="dxa"/>
            <w:noWrap/>
            <w:vAlign w:val="center"/>
            <w:hideMark/>
          </w:tcPr>
          <w:p w:rsidR="00C72E35" w:rsidRPr="003D0170" w:rsidRDefault="00C72E35" w:rsidP="00C72E35">
            <w:r w:rsidRPr="003D0170">
              <w:rPr>
                <w:rFonts w:hint="eastAsia"/>
              </w:rPr>
              <w:lastRenderedPageBreak/>
              <w:t>吴永明</w:t>
            </w:r>
          </w:p>
        </w:tc>
        <w:tc>
          <w:tcPr>
            <w:tcW w:w="992" w:type="dxa"/>
            <w:noWrap/>
            <w:vAlign w:val="center"/>
            <w:hideMark/>
          </w:tcPr>
          <w:p w:rsidR="00C72E35" w:rsidRPr="003D0170" w:rsidRDefault="00C72E35" w:rsidP="00C72E35">
            <w:r w:rsidRPr="003D0170">
              <w:rPr>
                <w:rFonts w:hint="eastAsia"/>
              </w:rPr>
              <w:t>高级工程师</w:t>
            </w:r>
          </w:p>
        </w:tc>
        <w:tc>
          <w:tcPr>
            <w:tcW w:w="925" w:type="dxa"/>
            <w:noWrap/>
            <w:vAlign w:val="center"/>
            <w:hideMark/>
          </w:tcPr>
          <w:p w:rsidR="00C72E35" w:rsidRPr="003D0170" w:rsidRDefault="00C72E35" w:rsidP="00C72E35">
            <w:r w:rsidRPr="003D0170">
              <w:rPr>
                <w:rFonts w:hint="eastAsia"/>
              </w:rPr>
              <w:t>理学楼216</w:t>
            </w:r>
          </w:p>
        </w:tc>
        <w:tc>
          <w:tcPr>
            <w:tcW w:w="1544" w:type="dxa"/>
            <w:noWrap/>
            <w:vAlign w:val="center"/>
            <w:hideMark/>
          </w:tcPr>
          <w:p w:rsidR="00C72E35" w:rsidRPr="003D0170" w:rsidRDefault="00C72E35" w:rsidP="00C72E35">
            <w:r w:rsidRPr="003D0170">
              <w:rPr>
                <w:rFonts w:hint="eastAsia"/>
              </w:rPr>
              <w:t>13552512147</w:t>
            </w:r>
          </w:p>
        </w:tc>
        <w:tc>
          <w:tcPr>
            <w:tcW w:w="2723" w:type="dxa"/>
            <w:noWrap/>
            <w:vAlign w:val="center"/>
            <w:hideMark/>
          </w:tcPr>
          <w:p w:rsidR="00C72E35" w:rsidRPr="003D0170" w:rsidRDefault="00C72E35" w:rsidP="00C72E35">
            <w:r w:rsidRPr="003D0170">
              <w:rPr>
                <w:rFonts w:hint="eastAsia"/>
              </w:rPr>
              <w:t>mingzi@ustb.edu.cn</w:t>
            </w:r>
          </w:p>
        </w:tc>
      </w:tr>
      <w:tr w:rsidR="00646F25" w:rsidRPr="003D0170" w:rsidTr="0019478B">
        <w:trPr>
          <w:trHeight w:val="615"/>
        </w:trPr>
        <w:tc>
          <w:tcPr>
            <w:tcW w:w="438" w:type="dxa"/>
            <w:noWrap/>
            <w:vAlign w:val="center"/>
            <w:hideMark/>
          </w:tcPr>
          <w:p w:rsidR="00C72E35" w:rsidRPr="003D0170" w:rsidRDefault="006340ED" w:rsidP="00C72E35">
            <w:r>
              <w:rPr>
                <w:rFonts w:hint="eastAsia"/>
              </w:rPr>
              <w:lastRenderedPageBreak/>
              <w:t>2</w:t>
            </w:r>
            <w:r>
              <w:t>6</w:t>
            </w:r>
          </w:p>
        </w:tc>
        <w:tc>
          <w:tcPr>
            <w:tcW w:w="1064" w:type="dxa"/>
            <w:vAlign w:val="center"/>
            <w:hideMark/>
          </w:tcPr>
          <w:p w:rsidR="00C72E35" w:rsidRPr="003D0170" w:rsidRDefault="00C72E35" w:rsidP="00C72E35">
            <w:pPr>
              <w:jc w:val="center"/>
            </w:pPr>
            <w:r w:rsidRPr="003D0170">
              <w:rPr>
                <w:rFonts w:hint="eastAsia"/>
              </w:rPr>
              <w:t>类芬顿催化剂表面疏水调控高效捕获并降解VOCs研究</w:t>
            </w:r>
          </w:p>
        </w:tc>
        <w:tc>
          <w:tcPr>
            <w:tcW w:w="5586" w:type="dxa"/>
            <w:noWrap/>
            <w:hideMark/>
          </w:tcPr>
          <w:p w:rsidR="00C72E35" w:rsidRPr="003D0170" w:rsidRDefault="00C72E35" w:rsidP="00C72E35">
            <w:r w:rsidRPr="003D0170">
              <w:rPr>
                <w:rFonts w:hint="eastAsia"/>
              </w:rPr>
              <w:t>近年来，随着我国经济的高速发展和工业化的逐渐推进，各类化工产业、污水及垃圾处理场所在运行过程中会排放大量废气，废气中含有的挥发性有机物（VOCs）造成严重的大气污染，同时对人体如神经系统（包括中枢神经系统和周围神经系统）、呼吸系统等造成伤害，具有严重的健康风险，因此，实现废气中VOCs的有效降解对缓解大气污染和提高居民生活幸福指数有重大意义。</w:t>
            </w:r>
            <w:r w:rsidRPr="003D0170">
              <w:rPr>
                <w:rFonts w:hint="eastAsia"/>
              </w:rPr>
              <w:br/>
              <w:t>对于疏水性VOCs，如何提高其穿越液膜的传质效率，使其更高效的进入芬顿反应体系，是芬顿法降解复杂混合VOCs气体的关键所在。亲疏水性调控起源于对自然界的学习，如荷叶自清洁效应等，通过提高疏水性可以提高催化剂对气泡捕获能力，减少其穿越液膜的阻力，同时兼顾亲水性，使反应活性物质能高效氧化降解VOCs，以此来优化界面反应微环境。</w:t>
            </w:r>
            <w:r w:rsidRPr="003D0170">
              <w:rPr>
                <w:rFonts w:hint="eastAsia"/>
              </w:rPr>
              <w:br/>
              <w:t>催化剂亲疏水性取决于表面化学成分和微纳结构，因此可通过引入含氟键、结合疏水性助催化剂及构筑粗糙微纳结构等对芬顿体系固体催化剂表面疏水性进行调控，使芬顿体系催化性能和传质性能达到平衡，提高疏水性VOCs的捕获率和降解率。</w:t>
            </w:r>
            <w:r w:rsidRPr="003D0170">
              <w:rPr>
                <w:rFonts w:hint="eastAsia"/>
              </w:rPr>
              <w:br/>
              <w:t>目前基于该工作已成功通过引入聚四氟乙烯、Nafion、氟硅烷等物质构筑疏水表面来提高气泡的捕获能力，同时结合光芬顿法来降解疏水性VOCs。通过降解率、中间产物浓度、自由基浓度、出气口二氧化碳浓度等评估体系的降解性能。项目设计合理、条件充分，切实可行。</w:t>
            </w:r>
          </w:p>
        </w:tc>
        <w:tc>
          <w:tcPr>
            <w:tcW w:w="1134" w:type="dxa"/>
            <w:noWrap/>
            <w:vAlign w:val="center"/>
            <w:hideMark/>
          </w:tcPr>
          <w:p w:rsidR="00C72E35" w:rsidRPr="003D0170" w:rsidRDefault="00C72E35" w:rsidP="00C72E35">
            <w:r w:rsidRPr="003D0170">
              <w:rPr>
                <w:rFonts w:hint="eastAsia"/>
              </w:rPr>
              <w:t>化学、理实、材料、环境、生物等专业。</w:t>
            </w:r>
          </w:p>
        </w:tc>
        <w:tc>
          <w:tcPr>
            <w:tcW w:w="992" w:type="dxa"/>
            <w:noWrap/>
            <w:vAlign w:val="center"/>
            <w:hideMark/>
          </w:tcPr>
          <w:p w:rsidR="00C72E35" w:rsidRPr="003D0170" w:rsidRDefault="00C72E35" w:rsidP="00C72E35">
            <w:r w:rsidRPr="003D0170">
              <w:rPr>
                <w:rFonts w:hint="eastAsia"/>
              </w:rPr>
              <w:t>庄媛</w:t>
            </w:r>
          </w:p>
        </w:tc>
        <w:tc>
          <w:tcPr>
            <w:tcW w:w="992" w:type="dxa"/>
            <w:noWrap/>
            <w:vAlign w:val="center"/>
            <w:hideMark/>
          </w:tcPr>
          <w:p w:rsidR="00C72E35" w:rsidRPr="003D0170" w:rsidRDefault="00C72E35" w:rsidP="00C72E35">
            <w:r w:rsidRPr="003D0170">
              <w:rPr>
                <w:rFonts w:hint="eastAsia"/>
              </w:rPr>
              <w:t>高级工程师</w:t>
            </w:r>
          </w:p>
        </w:tc>
        <w:tc>
          <w:tcPr>
            <w:tcW w:w="925" w:type="dxa"/>
            <w:noWrap/>
            <w:vAlign w:val="center"/>
            <w:hideMark/>
          </w:tcPr>
          <w:p w:rsidR="00C72E35" w:rsidRPr="003D0170" w:rsidRDefault="00C72E35" w:rsidP="00C72E35">
            <w:r w:rsidRPr="003D0170">
              <w:rPr>
                <w:rFonts w:hint="eastAsia"/>
              </w:rPr>
              <w:t>实验楼510</w:t>
            </w:r>
          </w:p>
        </w:tc>
        <w:tc>
          <w:tcPr>
            <w:tcW w:w="1544" w:type="dxa"/>
            <w:noWrap/>
            <w:vAlign w:val="center"/>
            <w:hideMark/>
          </w:tcPr>
          <w:p w:rsidR="00C72E35" w:rsidRPr="003D0170" w:rsidRDefault="00C72E35" w:rsidP="00C72E35">
            <w:r w:rsidRPr="003D0170">
              <w:rPr>
                <w:rFonts w:hint="eastAsia"/>
              </w:rPr>
              <w:t>13811820186</w:t>
            </w:r>
          </w:p>
        </w:tc>
        <w:tc>
          <w:tcPr>
            <w:tcW w:w="2723" w:type="dxa"/>
            <w:noWrap/>
            <w:vAlign w:val="center"/>
            <w:hideMark/>
          </w:tcPr>
          <w:p w:rsidR="00C72E35" w:rsidRPr="003D0170" w:rsidRDefault="00C72E35" w:rsidP="00C72E35">
            <w:r w:rsidRPr="003D0170">
              <w:rPr>
                <w:rFonts w:hint="eastAsia"/>
              </w:rPr>
              <w:t>zhuangyuan@ustb.edu.cn</w:t>
            </w:r>
          </w:p>
        </w:tc>
      </w:tr>
      <w:tr w:rsidR="00646F25" w:rsidRPr="003D0170" w:rsidTr="0019478B">
        <w:trPr>
          <w:trHeight w:val="645"/>
        </w:trPr>
        <w:tc>
          <w:tcPr>
            <w:tcW w:w="438" w:type="dxa"/>
            <w:noWrap/>
            <w:hideMark/>
          </w:tcPr>
          <w:p w:rsidR="00C72E35" w:rsidRPr="003D0170" w:rsidRDefault="006340ED" w:rsidP="00C72E35">
            <w:r>
              <w:rPr>
                <w:rFonts w:hint="eastAsia"/>
              </w:rPr>
              <w:lastRenderedPageBreak/>
              <w:t>2</w:t>
            </w:r>
            <w:r>
              <w:t>7</w:t>
            </w:r>
          </w:p>
        </w:tc>
        <w:tc>
          <w:tcPr>
            <w:tcW w:w="1064" w:type="dxa"/>
            <w:hideMark/>
          </w:tcPr>
          <w:p w:rsidR="00C72E35" w:rsidRPr="003D0170" w:rsidRDefault="00C72E35" w:rsidP="00C72E35">
            <w:pPr>
              <w:jc w:val="center"/>
            </w:pPr>
            <w:r w:rsidRPr="003D0170">
              <w:rPr>
                <w:rFonts w:hint="eastAsia"/>
              </w:rPr>
              <w:t>市售不同品牌瓶装水中的“水”离子含量大探究</w:t>
            </w:r>
          </w:p>
        </w:tc>
        <w:tc>
          <w:tcPr>
            <w:tcW w:w="5586" w:type="dxa"/>
            <w:hideMark/>
          </w:tcPr>
          <w:p w:rsidR="00C72E35" w:rsidRPr="003D0170" w:rsidRDefault="00C72E35" w:rsidP="00C72E35">
            <w:r w:rsidRPr="003D0170">
              <w:rPr>
                <w:rFonts w:hint="eastAsia"/>
              </w:rPr>
              <w:t>超市货架上的瓶装水琳琅满目，各种品牌分类让人应接不暇。瓶装饮用水已渐渐成为日常生活中必不可少的补水良品。从瓶装水的种类来看，主要分为矿泉水、天然水、矿物质水和纯净水四个类别。其中，矿泉水是从地下深处自然涌出的或经人工揭露的、未受污染的地下矿水；含有一定量的矿物盐、微量元素或二氧化碳气体。天然水是弱碱性、含有天然矿物质，且水质呈弱碱性。矿物质水含有食品添加剂。纯净水不含矿物元素，而且水质呈微酸性。对于不同品牌瓶装水中元素含量也大不相同，大致包括钾、钠、钙、镁、锌、锶、硒等多种微量元素。其中，几乎所有的水中都含有钙、镁这两种元素，而水中的钙离子和镁离子的含量决定了水的硬度，饮用硬度在150—450mg/L的水，是最有利于人体健康的；锶对人体的功能主要是与骨骼的形成密切相关，对预防血管的调节都是不可缺少的元素；锌是“智慧元素”，对胰腺、性腺、脑下垂体正常发育有着重要作用。钾是细胞内液的主要离子，维持细胞的新陈代谢……瓶装水的水质对人体健康有着重要的影响。目前，市面上的瓶装水价格高低不等，探究水与水之间真正的差异和特性有着重要意义。</w:t>
            </w:r>
            <w:r w:rsidRPr="003D0170">
              <w:rPr>
                <w:rFonts w:hint="eastAsia"/>
              </w:rPr>
              <w:br/>
              <w:t>电感耦合等离子体光谱仪产品与技术已经非常成熟，经常用于获得元素的分析结果。本课题拟利用电感耦合等离子体光谱仪，通过对样品进行多组条件对比实验，探索利用电感耦合等离子体发射光谱同时测定不同水样中钾、钠、钙、镁、锌、锶、硒等元素的方法，实现快速、准确检测水样的目的。</w:t>
            </w:r>
            <w:r w:rsidRPr="003D0170">
              <w:rPr>
                <w:rFonts w:hint="eastAsia"/>
              </w:rPr>
              <w:br/>
              <w:t>基本思路：</w:t>
            </w:r>
            <w:r w:rsidRPr="003D0170">
              <w:rPr>
                <w:rFonts w:hint="eastAsia"/>
              </w:rPr>
              <w:br/>
              <w:t>采用原子发射光谱法，提供能量使样品溶液蒸发、形成气态原子、并进一步使气态原子激发而产生光辐射；将光源发出的复合光经单色器分解成按波长顺序排列的谱线，形成光谱；用检测器检测光谱中谱线的波长和强度。由于待测元素原子的能级结构不同，因此发射谱线的特征不同，据此可对样品进行定性分析；而根据待测元素原子的浓度不同，因此发射强度不同，可实现元素的定量测定；同时绘制标准曲线，配制各待测组分阶梯浓度多组标准溶液测定获得各组分的标准曲线。</w:t>
            </w:r>
            <w:r w:rsidRPr="003D0170">
              <w:rPr>
                <w:rFonts w:hint="eastAsia"/>
              </w:rPr>
              <w:br/>
            </w:r>
            <w:r w:rsidRPr="003D0170">
              <w:rPr>
                <w:rFonts w:hint="eastAsia"/>
              </w:rPr>
              <w:lastRenderedPageBreak/>
              <w:t>可行性分析：</w:t>
            </w:r>
            <w:r w:rsidRPr="003D0170">
              <w:rPr>
                <w:rFonts w:hint="eastAsia"/>
              </w:rPr>
              <w:br/>
              <w:t>自然科学基础实验中心化学分析中心配有Agilent 5900型电感耦合等离子体光谱仪，具有灵敏度高、稳定性好的优点，同时配备不同元素的标准溶液和标准样品，可测定多种水样中的离子含量，对于比较不同品牌水样的离子含量切实可行。</w:t>
            </w:r>
          </w:p>
        </w:tc>
        <w:tc>
          <w:tcPr>
            <w:tcW w:w="1134" w:type="dxa"/>
            <w:noWrap/>
            <w:vAlign w:val="center"/>
            <w:hideMark/>
          </w:tcPr>
          <w:p w:rsidR="00C72E35" w:rsidRPr="003D0170" w:rsidRDefault="00C72E35" w:rsidP="00C72E35">
            <w:r w:rsidRPr="003D0170">
              <w:rPr>
                <w:rFonts w:hint="eastAsia"/>
              </w:rPr>
              <w:lastRenderedPageBreak/>
              <w:t>有分析化学知识背景；对光谱原理有一定的了解</w:t>
            </w:r>
          </w:p>
        </w:tc>
        <w:tc>
          <w:tcPr>
            <w:tcW w:w="992" w:type="dxa"/>
            <w:noWrap/>
            <w:vAlign w:val="center"/>
            <w:hideMark/>
          </w:tcPr>
          <w:p w:rsidR="00C72E35" w:rsidRPr="003D0170" w:rsidRDefault="00C72E35" w:rsidP="00C72E35">
            <w:r w:rsidRPr="003D0170">
              <w:rPr>
                <w:rFonts w:hint="eastAsia"/>
              </w:rPr>
              <w:t>叶雯</w:t>
            </w:r>
          </w:p>
        </w:tc>
        <w:tc>
          <w:tcPr>
            <w:tcW w:w="992" w:type="dxa"/>
            <w:noWrap/>
            <w:vAlign w:val="center"/>
            <w:hideMark/>
          </w:tcPr>
          <w:p w:rsidR="00C72E35" w:rsidRPr="003D0170" w:rsidRDefault="00C72E35" w:rsidP="00C72E35">
            <w:r w:rsidRPr="003D0170">
              <w:rPr>
                <w:rFonts w:hint="eastAsia"/>
              </w:rPr>
              <w:t>工程师</w:t>
            </w:r>
          </w:p>
        </w:tc>
        <w:tc>
          <w:tcPr>
            <w:tcW w:w="925" w:type="dxa"/>
            <w:noWrap/>
            <w:vAlign w:val="center"/>
            <w:hideMark/>
          </w:tcPr>
          <w:p w:rsidR="00C72E35" w:rsidRPr="003D0170" w:rsidRDefault="00C72E35" w:rsidP="00C72E35">
            <w:r w:rsidRPr="003D0170">
              <w:rPr>
                <w:rFonts w:hint="eastAsia"/>
              </w:rPr>
              <w:t>理学楼211</w:t>
            </w:r>
          </w:p>
        </w:tc>
        <w:tc>
          <w:tcPr>
            <w:tcW w:w="1544" w:type="dxa"/>
            <w:noWrap/>
            <w:vAlign w:val="center"/>
            <w:hideMark/>
          </w:tcPr>
          <w:p w:rsidR="00C72E35" w:rsidRPr="003D0170" w:rsidRDefault="00C72E35" w:rsidP="00C72E35">
            <w:r w:rsidRPr="003D0170">
              <w:rPr>
                <w:rFonts w:hint="eastAsia"/>
              </w:rPr>
              <w:t>18810796263</w:t>
            </w:r>
          </w:p>
        </w:tc>
        <w:tc>
          <w:tcPr>
            <w:tcW w:w="2723" w:type="dxa"/>
            <w:noWrap/>
            <w:vAlign w:val="center"/>
            <w:hideMark/>
          </w:tcPr>
          <w:p w:rsidR="00C72E35" w:rsidRPr="003D0170" w:rsidRDefault="00C72E35" w:rsidP="00C72E35">
            <w:r w:rsidRPr="003D0170">
              <w:rPr>
                <w:rFonts w:hint="eastAsia"/>
              </w:rPr>
              <w:t>yewen@ustb.edu.cn</w:t>
            </w:r>
          </w:p>
        </w:tc>
      </w:tr>
    </w:tbl>
    <w:p w:rsidR="00705C39" w:rsidRPr="003D0170" w:rsidRDefault="00705C39"/>
    <w:sectPr w:rsidR="00705C39" w:rsidRPr="003D0170" w:rsidSect="003D0170">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B0E" w:rsidRDefault="00DC2B0E" w:rsidP="003D0170">
      <w:r>
        <w:separator/>
      </w:r>
    </w:p>
  </w:endnote>
  <w:endnote w:type="continuationSeparator" w:id="0">
    <w:p w:rsidR="00DC2B0E" w:rsidRDefault="00DC2B0E" w:rsidP="003D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B0E" w:rsidRDefault="00DC2B0E" w:rsidP="003D0170">
      <w:r>
        <w:separator/>
      </w:r>
    </w:p>
  </w:footnote>
  <w:footnote w:type="continuationSeparator" w:id="0">
    <w:p w:rsidR="00DC2B0E" w:rsidRDefault="00DC2B0E" w:rsidP="003D0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AF"/>
    <w:rsid w:val="0019478B"/>
    <w:rsid w:val="00317288"/>
    <w:rsid w:val="003D0170"/>
    <w:rsid w:val="004A08A3"/>
    <w:rsid w:val="006340ED"/>
    <w:rsid w:val="00646F25"/>
    <w:rsid w:val="006B25A2"/>
    <w:rsid w:val="00705C39"/>
    <w:rsid w:val="009370AF"/>
    <w:rsid w:val="00A52840"/>
    <w:rsid w:val="00B80BAE"/>
    <w:rsid w:val="00C72E35"/>
    <w:rsid w:val="00DC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6F1F4"/>
  <w15:chartTrackingRefBased/>
  <w15:docId w15:val="{94370EC1-90F9-4B1E-825A-448DC10B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1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0170"/>
    <w:rPr>
      <w:sz w:val="18"/>
      <w:szCs w:val="18"/>
    </w:rPr>
  </w:style>
  <w:style w:type="paragraph" w:styleId="a5">
    <w:name w:val="footer"/>
    <w:basedOn w:val="a"/>
    <w:link w:val="a6"/>
    <w:uiPriority w:val="99"/>
    <w:unhideWhenUsed/>
    <w:rsid w:val="003D0170"/>
    <w:pPr>
      <w:tabs>
        <w:tab w:val="center" w:pos="4153"/>
        <w:tab w:val="right" w:pos="8306"/>
      </w:tabs>
      <w:snapToGrid w:val="0"/>
      <w:jc w:val="left"/>
    </w:pPr>
    <w:rPr>
      <w:sz w:val="18"/>
      <w:szCs w:val="18"/>
    </w:rPr>
  </w:style>
  <w:style w:type="character" w:customStyle="1" w:styleId="a6">
    <w:name w:val="页脚 字符"/>
    <w:basedOn w:val="a0"/>
    <w:link w:val="a5"/>
    <w:uiPriority w:val="99"/>
    <w:rsid w:val="003D0170"/>
    <w:rPr>
      <w:sz w:val="18"/>
      <w:szCs w:val="18"/>
    </w:rPr>
  </w:style>
  <w:style w:type="table" w:styleId="a7">
    <w:name w:val="Table Grid"/>
    <w:basedOn w:val="a1"/>
    <w:uiPriority w:val="39"/>
    <w:rsid w:val="003D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16</Pages>
  <Words>2194</Words>
  <Characters>12509</Characters>
  <Application>Microsoft Office Word</Application>
  <DocSecurity>0</DocSecurity>
  <Lines>104</Lines>
  <Paragraphs>29</Paragraphs>
  <ScaleCrop>false</ScaleCrop>
  <Company>Organization</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2023-12-01T06:56:00Z</dcterms:created>
  <dcterms:modified xsi:type="dcterms:W3CDTF">2023-12-05T01:41:00Z</dcterms:modified>
</cp:coreProperties>
</file>