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5441" w14:textId="026E3CB7" w:rsidR="00AE4274" w:rsidRDefault="00005FAF">
      <w:pPr>
        <w:pStyle w:val="a7"/>
        <w:rPr>
          <w:rFonts w:ascii="黑体" w:eastAsia="黑体" w:hAnsi="黑体" w:cstheme="minorBidi"/>
          <w:sz w:val="36"/>
          <w:szCs w:val="36"/>
        </w:rPr>
      </w:pPr>
      <w:r>
        <w:rPr>
          <w:rFonts w:ascii="黑体" w:eastAsia="黑体" w:hAnsi="黑体" w:cstheme="minorBidi" w:hint="eastAsia"/>
          <w:sz w:val="36"/>
          <w:szCs w:val="36"/>
        </w:rPr>
        <w:t>202</w:t>
      </w:r>
      <w:r w:rsidR="00E32C9C">
        <w:rPr>
          <w:rFonts w:ascii="黑体" w:eastAsia="黑体" w:hAnsi="黑体" w:cstheme="minorBidi"/>
          <w:sz w:val="36"/>
          <w:szCs w:val="36"/>
        </w:rPr>
        <w:t>3</w:t>
      </w:r>
      <w:r>
        <w:rPr>
          <w:rFonts w:ascii="黑体" w:eastAsia="黑体" w:hAnsi="黑体" w:cstheme="minorBidi" w:hint="eastAsia"/>
          <w:sz w:val="36"/>
          <w:szCs w:val="36"/>
        </w:rPr>
        <w:t>年北京科技大学</w:t>
      </w:r>
      <w:r w:rsidR="006B3207" w:rsidRPr="006B3207">
        <w:rPr>
          <w:rFonts w:ascii="黑体" w:eastAsia="黑体" w:hAnsi="黑体" w:cstheme="minorBidi"/>
          <w:sz w:val="36"/>
          <w:szCs w:val="36"/>
        </w:rPr>
        <w:t>工程实践与创新能力大赛</w:t>
      </w:r>
      <w:r>
        <w:rPr>
          <w:rFonts w:ascii="黑体" w:eastAsia="黑体" w:hAnsi="黑体" w:cstheme="minorBidi" w:hint="eastAsia"/>
          <w:sz w:val="36"/>
          <w:szCs w:val="36"/>
        </w:rPr>
        <w:t>规则</w:t>
      </w:r>
    </w:p>
    <w:p w14:paraId="0B0104D4" w14:textId="77777777" w:rsidR="00AE4274" w:rsidRDefault="00005FAF">
      <w:pPr>
        <w:pStyle w:val="2"/>
        <w:rPr>
          <w:sz w:val="28"/>
          <w:szCs w:val="28"/>
        </w:rPr>
      </w:pPr>
      <w:r>
        <w:rPr>
          <w:rFonts w:hint="eastAsia"/>
          <w:sz w:val="28"/>
          <w:szCs w:val="28"/>
        </w:rPr>
        <w:t>一、大学生工程实践与创新能力竞赛介绍</w:t>
      </w:r>
    </w:p>
    <w:p w14:paraId="4122E9DE" w14:textId="77777777" w:rsidR="00AE4274" w:rsidRDefault="00005FAF">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全国大学生工程实践与创新能力是教育部高等教育司发文举办的全国性大学生科技创新实践竞赛活动，是基于国内各高校综合性工程训练教学平台，为深化实验教学改革，提升大学生工程创新意识、实践能力和团队合作精神，促进创新人才培养而开展的一项公益性科技创新实践活动，是教育部三大赛事之一。</w:t>
      </w:r>
    </w:p>
    <w:p w14:paraId="7372D3F8" w14:textId="77777777" w:rsidR="00AE4274" w:rsidRDefault="00E65E28">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在校内赛中</w:t>
      </w:r>
      <w:r w:rsidR="0013333A">
        <w:rPr>
          <w:rFonts w:ascii="宋体" w:eastAsia="宋体" w:hAnsi="宋体" w:hint="eastAsia"/>
          <w:sz w:val="24"/>
          <w:szCs w:val="24"/>
        </w:rPr>
        <w:t>根据综合表现择优选拔实验室预备队员</w:t>
      </w:r>
      <w:r w:rsidR="000D0B0B">
        <w:rPr>
          <w:rFonts w:ascii="宋体" w:eastAsia="宋体" w:hAnsi="宋体" w:hint="eastAsia"/>
          <w:sz w:val="24"/>
          <w:szCs w:val="24"/>
        </w:rPr>
        <w:t>，</w:t>
      </w:r>
      <w:r w:rsidR="0013333A">
        <w:rPr>
          <w:rFonts w:ascii="宋体" w:eastAsia="宋体" w:hAnsi="宋体" w:hint="eastAsia"/>
          <w:sz w:val="24"/>
          <w:szCs w:val="24"/>
        </w:rPr>
        <w:t>培训</w:t>
      </w:r>
      <w:r w:rsidR="00DF1AEE">
        <w:rPr>
          <w:rFonts w:ascii="宋体" w:eastAsia="宋体" w:hAnsi="宋体" w:hint="eastAsia"/>
          <w:sz w:val="24"/>
          <w:szCs w:val="24"/>
        </w:rPr>
        <w:t>合格</w:t>
      </w:r>
      <w:r w:rsidR="0013333A">
        <w:rPr>
          <w:rFonts w:ascii="宋体" w:eastAsia="宋体" w:hAnsi="宋体" w:hint="eastAsia"/>
          <w:sz w:val="24"/>
          <w:szCs w:val="24"/>
        </w:rPr>
        <w:t>后</w:t>
      </w:r>
      <w:r>
        <w:rPr>
          <w:rFonts w:ascii="宋体" w:eastAsia="宋体" w:hAnsi="宋体" w:hint="eastAsia"/>
          <w:sz w:val="24"/>
          <w:szCs w:val="24"/>
        </w:rPr>
        <w:t>参加市赛</w:t>
      </w:r>
      <w:r w:rsidR="00D06D1C">
        <w:rPr>
          <w:rFonts w:ascii="宋体" w:eastAsia="宋体" w:hAnsi="宋体" w:hint="eastAsia"/>
          <w:sz w:val="24"/>
          <w:szCs w:val="24"/>
        </w:rPr>
        <w:t>。</w:t>
      </w:r>
      <w:r>
        <w:rPr>
          <w:rFonts w:ascii="宋体" w:eastAsia="宋体" w:hAnsi="宋体" w:hint="eastAsia"/>
          <w:sz w:val="24"/>
          <w:szCs w:val="24"/>
        </w:rPr>
        <w:t>有参赛经历者优先</w:t>
      </w:r>
      <w:r w:rsidR="00D06D1C">
        <w:rPr>
          <w:rFonts w:ascii="宋体" w:eastAsia="宋体" w:hAnsi="宋体" w:hint="eastAsia"/>
          <w:sz w:val="24"/>
          <w:szCs w:val="24"/>
        </w:rPr>
        <w:t>，</w:t>
      </w:r>
      <w:r>
        <w:rPr>
          <w:rFonts w:ascii="宋体" w:eastAsia="宋体" w:hAnsi="宋体" w:hint="eastAsia"/>
          <w:sz w:val="24"/>
          <w:szCs w:val="24"/>
        </w:rPr>
        <w:t>具体能力要求：</w:t>
      </w:r>
    </w:p>
    <w:p w14:paraId="173AC7A2" w14:textId="77777777" w:rsidR="00AE4274" w:rsidRDefault="00005FAF">
      <w:pPr>
        <w:widowControl/>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（1）机械</w:t>
      </w:r>
    </w:p>
    <w:p w14:paraId="4509531D" w14:textId="77777777" w:rsidR="00AE4274" w:rsidRDefault="00005FAF">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熟练掌握利用</w:t>
      </w:r>
      <w:r>
        <w:rPr>
          <w:rFonts w:ascii="宋体" w:eastAsia="宋体" w:hAnsi="宋体"/>
          <w:sz w:val="24"/>
          <w:szCs w:val="24"/>
        </w:rPr>
        <w:t>solidworks</w:t>
      </w:r>
      <w:r>
        <w:rPr>
          <w:rFonts w:ascii="宋体" w:eastAsia="宋体" w:hAnsi="宋体" w:hint="eastAsia"/>
          <w:sz w:val="24"/>
          <w:szCs w:val="24"/>
        </w:rPr>
        <w:t>进行建模，掌握CAD的使用，有较强的机械设计能力，动手能力强。</w:t>
      </w:r>
    </w:p>
    <w:p w14:paraId="11C66165" w14:textId="77777777" w:rsidR="00AE4274" w:rsidRDefault="00005FAF">
      <w:pPr>
        <w:widowControl/>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（2）电控</w:t>
      </w:r>
    </w:p>
    <w:p w14:paraId="02931BB7" w14:textId="77777777" w:rsidR="00AE4274" w:rsidRDefault="00005FAF" w:rsidP="001D50A7">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熟练掌握STM32F1/F4的使用，C语言基础扎实 ，熟悉常用传感器模块的使用方法。</w:t>
      </w:r>
    </w:p>
    <w:p w14:paraId="609ADB8C" w14:textId="77777777" w:rsidR="00AE4274" w:rsidRDefault="00005FAF">
      <w:pPr>
        <w:pStyle w:val="2"/>
        <w:rPr>
          <w:sz w:val="28"/>
          <w:szCs w:val="28"/>
        </w:rPr>
      </w:pPr>
      <w:r>
        <w:rPr>
          <w:rFonts w:hint="eastAsia"/>
          <w:sz w:val="28"/>
          <w:szCs w:val="28"/>
        </w:rPr>
        <w:t>二、比赛要求</w:t>
      </w:r>
    </w:p>
    <w:p w14:paraId="2FE5802D" w14:textId="77777777" w:rsidR="00AE4274" w:rsidRDefault="00005FAF">
      <w:pPr>
        <w:pStyle w:val="1"/>
        <w:spacing w:line="360" w:lineRule="auto"/>
        <w:ind w:left="432" w:firstLine="480"/>
        <w:rPr>
          <w:rFonts w:ascii="宋体" w:eastAsia="宋体" w:hAnsi="宋体"/>
          <w:sz w:val="24"/>
          <w:szCs w:val="24"/>
        </w:rPr>
      </w:pPr>
      <w:r>
        <w:rPr>
          <w:rFonts w:ascii="宋体" w:eastAsia="宋体" w:hAnsi="宋体" w:hint="eastAsia"/>
          <w:sz w:val="24"/>
          <w:szCs w:val="24"/>
        </w:rPr>
        <w:t>以智能制造的现实和未来发展为主题，设计并制作一台按照给定任务完成物料搬运的智能物流小车，需要实现在指定的场景内行走与避障，并按任务要求将物料搬运至指定地点并精准摆放。</w:t>
      </w:r>
    </w:p>
    <w:p w14:paraId="12730190" w14:textId="77777777" w:rsidR="00AE4274" w:rsidRDefault="00005FAF">
      <w:pPr>
        <w:pStyle w:val="1"/>
        <w:numPr>
          <w:ilvl w:val="0"/>
          <w:numId w:val="1"/>
        </w:numPr>
        <w:spacing w:line="360" w:lineRule="auto"/>
        <w:ind w:firstLineChars="0"/>
        <w:rPr>
          <w:rFonts w:ascii="宋体" w:eastAsia="宋体" w:hAnsi="宋体"/>
          <w:b/>
          <w:bCs/>
          <w:sz w:val="24"/>
          <w:szCs w:val="24"/>
        </w:rPr>
      </w:pPr>
      <w:r>
        <w:rPr>
          <w:rFonts w:ascii="宋体" w:eastAsia="宋体" w:hAnsi="宋体" w:hint="eastAsia"/>
          <w:b/>
          <w:bCs/>
          <w:sz w:val="24"/>
          <w:szCs w:val="24"/>
        </w:rPr>
        <w:t>功能要求</w:t>
      </w:r>
    </w:p>
    <w:p w14:paraId="610FA22A" w14:textId="77777777" w:rsidR="00AE4274" w:rsidRDefault="00005FAF">
      <w:pPr>
        <w:pStyle w:val="1"/>
        <w:spacing w:line="360" w:lineRule="auto"/>
        <w:ind w:left="792" w:firstLine="480"/>
        <w:rPr>
          <w:rFonts w:ascii="宋体" w:eastAsia="宋体" w:hAnsi="宋体"/>
          <w:sz w:val="24"/>
          <w:szCs w:val="24"/>
        </w:rPr>
      </w:pPr>
      <w:r>
        <w:rPr>
          <w:rFonts w:ascii="宋体" w:eastAsia="宋体" w:hAnsi="宋体" w:hint="eastAsia"/>
          <w:sz w:val="24"/>
          <w:szCs w:val="24"/>
        </w:rPr>
        <w:t>小车应具有自主循迹、</w:t>
      </w:r>
      <w:r>
        <w:rPr>
          <w:rFonts w:ascii="宋体" w:eastAsia="宋体" w:hAnsi="宋体"/>
          <w:sz w:val="24"/>
          <w:szCs w:val="24"/>
        </w:rPr>
        <w:t>OLED显示</w:t>
      </w:r>
      <w:r>
        <w:rPr>
          <w:rFonts w:ascii="宋体" w:eastAsia="宋体" w:hAnsi="宋体" w:hint="eastAsia"/>
          <w:sz w:val="24"/>
          <w:szCs w:val="24"/>
        </w:rPr>
        <w:t>、颜色识别、自主避障</w:t>
      </w:r>
      <w:r>
        <w:rPr>
          <w:rFonts w:ascii="宋体" w:eastAsia="宋体" w:hAnsi="宋体"/>
          <w:sz w:val="24"/>
          <w:szCs w:val="24"/>
        </w:rPr>
        <w:t>等功能</w:t>
      </w:r>
      <w:r>
        <w:rPr>
          <w:rFonts w:ascii="宋体" w:eastAsia="宋体" w:hAnsi="宋体" w:hint="eastAsia"/>
          <w:sz w:val="24"/>
          <w:szCs w:val="24"/>
        </w:rPr>
        <w:t>。</w:t>
      </w:r>
    </w:p>
    <w:p w14:paraId="2FCD0F95" w14:textId="77777777" w:rsidR="00AE4274" w:rsidRDefault="00005FAF">
      <w:pPr>
        <w:pStyle w:val="1"/>
        <w:numPr>
          <w:ilvl w:val="0"/>
          <w:numId w:val="1"/>
        </w:numPr>
        <w:spacing w:line="360" w:lineRule="auto"/>
        <w:ind w:firstLineChars="0"/>
        <w:rPr>
          <w:rFonts w:ascii="宋体" w:eastAsia="宋体" w:hAnsi="宋体"/>
          <w:b/>
          <w:bCs/>
          <w:sz w:val="24"/>
          <w:szCs w:val="24"/>
        </w:rPr>
      </w:pPr>
      <w:r>
        <w:rPr>
          <w:rFonts w:ascii="宋体" w:eastAsia="宋体" w:hAnsi="宋体" w:hint="eastAsia"/>
          <w:b/>
          <w:bCs/>
          <w:sz w:val="24"/>
          <w:szCs w:val="24"/>
        </w:rPr>
        <w:t>电控及驱动要求</w:t>
      </w:r>
    </w:p>
    <w:p w14:paraId="68DB974D" w14:textId="77777777" w:rsidR="00AE4274" w:rsidRDefault="00005FAF">
      <w:pPr>
        <w:pStyle w:val="1"/>
        <w:spacing w:line="360" w:lineRule="auto"/>
        <w:ind w:left="792" w:firstLine="480"/>
        <w:rPr>
          <w:rFonts w:ascii="宋体" w:eastAsia="宋体" w:hAnsi="宋体"/>
          <w:sz w:val="24"/>
          <w:szCs w:val="24"/>
        </w:rPr>
      </w:pPr>
      <w:r>
        <w:rPr>
          <w:rFonts w:ascii="宋体" w:eastAsia="宋体" w:hAnsi="宋体" w:hint="eastAsia"/>
          <w:sz w:val="24"/>
          <w:szCs w:val="24"/>
        </w:rPr>
        <w:t>主办方提供一定材料，如电机、舵机、stm</w:t>
      </w:r>
      <w:r>
        <w:rPr>
          <w:rFonts w:ascii="宋体" w:eastAsia="宋体" w:hAnsi="宋体"/>
          <w:sz w:val="24"/>
          <w:szCs w:val="24"/>
        </w:rPr>
        <w:t>32F103RCT6</w:t>
      </w:r>
      <w:r>
        <w:rPr>
          <w:rFonts w:ascii="宋体" w:eastAsia="宋体" w:hAnsi="宋体" w:hint="eastAsia"/>
          <w:sz w:val="24"/>
          <w:szCs w:val="24"/>
        </w:rPr>
        <w:t>等，但所有材料均可以根据自己的实际情况进行替换，并且对小车运行过程中使用的传感器模块不做任何要求。机器人各机构只能用电驱动，采用电池（蓄电池除外）</w:t>
      </w:r>
      <w:r>
        <w:rPr>
          <w:rFonts w:ascii="宋体" w:eastAsia="宋体" w:hAnsi="宋体"/>
          <w:sz w:val="24"/>
          <w:szCs w:val="24"/>
        </w:rPr>
        <w:t>供</w:t>
      </w:r>
      <w:r>
        <w:rPr>
          <w:rFonts w:ascii="宋体" w:eastAsia="宋体" w:hAnsi="宋体" w:hint="eastAsia"/>
          <w:sz w:val="24"/>
          <w:szCs w:val="24"/>
        </w:rPr>
        <w:t>电，供电电压限制在</w:t>
      </w:r>
      <w:r>
        <w:rPr>
          <w:rFonts w:ascii="宋体" w:eastAsia="宋体" w:hAnsi="宋体"/>
          <w:sz w:val="24"/>
          <w:szCs w:val="24"/>
        </w:rPr>
        <w:t>12V以下（含12V），随车装载，比赛过</w:t>
      </w:r>
      <w:r>
        <w:rPr>
          <w:rFonts w:ascii="宋体" w:eastAsia="宋体" w:hAnsi="宋体"/>
          <w:sz w:val="24"/>
          <w:szCs w:val="24"/>
        </w:rPr>
        <w:lastRenderedPageBreak/>
        <w:t>程中不能更换</w:t>
      </w:r>
      <w:r>
        <w:rPr>
          <w:rFonts w:ascii="宋体" w:eastAsia="宋体" w:hAnsi="宋体" w:hint="eastAsia"/>
          <w:sz w:val="24"/>
          <w:szCs w:val="24"/>
        </w:rPr>
        <w:t>。</w:t>
      </w:r>
    </w:p>
    <w:p w14:paraId="4B484C73" w14:textId="77777777" w:rsidR="00AE4274" w:rsidRDefault="00005FAF">
      <w:pPr>
        <w:pStyle w:val="1"/>
        <w:numPr>
          <w:ilvl w:val="0"/>
          <w:numId w:val="1"/>
        </w:numPr>
        <w:spacing w:line="360" w:lineRule="auto"/>
        <w:ind w:firstLineChars="0"/>
        <w:rPr>
          <w:rFonts w:ascii="宋体" w:eastAsia="宋体" w:hAnsi="宋体"/>
          <w:b/>
          <w:bCs/>
          <w:sz w:val="24"/>
          <w:szCs w:val="24"/>
        </w:rPr>
      </w:pPr>
      <w:r>
        <w:rPr>
          <w:rFonts w:ascii="宋体" w:eastAsia="宋体" w:hAnsi="宋体" w:hint="eastAsia"/>
          <w:b/>
          <w:bCs/>
          <w:sz w:val="24"/>
          <w:szCs w:val="24"/>
        </w:rPr>
        <w:t>尺寸要求</w:t>
      </w:r>
    </w:p>
    <w:p w14:paraId="2FA9ABB3" w14:textId="77777777" w:rsidR="00AE4274" w:rsidRDefault="00005FAF" w:rsidP="001D50A7">
      <w:pPr>
        <w:pStyle w:val="1"/>
        <w:spacing w:line="360" w:lineRule="auto"/>
        <w:ind w:left="840" w:firstLineChars="0"/>
        <w:rPr>
          <w:rFonts w:ascii="宋体" w:eastAsia="宋体" w:hAnsi="宋体"/>
          <w:sz w:val="24"/>
          <w:szCs w:val="24"/>
        </w:rPr>
      </w:pPr>
      <w:r>
        <w:rPr>
          <w:rFonts w:ascii="宋体" w:eastAsia="宋体" w:hAnsi="宋体" w:hint="eastAsia"/>
          <w:sz w:val="24"/>
          <w:szCs w:val="24"/>
        </w:rPr>
        <w:t>小车对地投影不得超过</w:t>
      </w:r>
      <w:r>
        <w:rPr>
          <w:rFonts w:ascii="宋体" w:eastAsia="宋体" w:hAnsi="宋体"/>
          <w:sz w:val="24"/>
          <w:szCs w:val="24"/>
        </w:rPr>
        <w:t>250mm*250mm，高度不超过2</w:t>
      </w:r>
      <w:r>
        <w:rPr>
          <w:rFonts w:ascii="宋体" w:eastAsia="宋体" w:hAnsi="宋体" w:hint="eastAsia"/>
          <w:sz w:val="24"/>
          <w:szCs w:val="24"/>
        </w:rPr>
        <w:t>5</w:t>
      </w:r>
      <w:r>
        <w:rPr>
          <w:rFonts w:ascii="宋体" w:eastAsia="宋体" w:hAnsi="宋体"/>
          <w:sz w:val="24"/>
          <w:szCs w:val="24"/>
        </w:rPr>
        <w:t>0mm，若超出尺寸则不得参赛。</w:t>
      </w:r>
    </w:p>
    <w:p w14:paraId="1B2CB64A" w14:textId="77777777" w:rsidR="00AE4274" w:rsidRDefault="00005FAF">
      <w:pPr>
        <w:pStyle w:val="1"/>
        <w:numPr>
          <w:ilvl w:val="0"/>
          <w:numId w:val="2"/>
        </w:numPr>
        <w:spacing w:line="360" w:lineRule="auto"/>
        <w:ind w:firstLineChars="0"/>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运行场地说明</w:t>
      </w:r>
    </w:p>
    <w:p w14:paraId="1D59FA92" w14:textId="77777777" w:rsidR="00AE4274" w:rsidRDefault="00005FAF">
      <w:pPr>
        <w:pStyle w:val="1"/>
        <w:spacing w:line="360" w:lineRule="auto"/>
        <w:ind w:left="432" w:firstLineChars="0" w:firstLine="0"/>
        <w:rPr>
          <w:rFonts w:ascii="宋体" w:eastAsia="宋体" w:hAnsi="宋体"/>
          <w:sz w:val="24"/>
          <w:szCs w:val="24"/>
        </w:rPr>
      </w:pPr>
      <w:r>
        <w:rPr>
          <w:rFonts w:ascii="宋体" w:eastAsia="宋体" w:hAnsi="宋体"/>
          <w:noProof/>
          <w:sz w:val="24"/>
          <w:szCs w:val="24"/>
        </w:rPr>
        <w:drawing>
          <wp:anchor distT="0" distB="0" distL="114300" distR="114300" simplePos="0" relativeHeight="251659264" behindDoc="1" locked="0" layoutInCell="1" allowOverlap="1" wp14:anchorId="5100AC31" wp14:editId="21DAB4C3">
            <wp:simplePos x="0" y="0"/>
            <wp:positionH relativeFrom="margin">
              <wp:posOffset>-381000</wp:posOffset>
            </wp:positionH>
            <wp:positionV relativeFrom="paragraph">
              <wp:posOffset>275590</wp:posOffset>
            </wp:positionV>
            <wp:extent cx="6473825" cy="4724400"/>
            <wp:effectExtent l="0" t="0" r="3175" b="0"/>
            <wp:wrapTight wrapText="bothSides">
              <wp:wrapPolygon edited="0">
                <wp:start x="0" y="0"/>
                <wp:lineTo x="0" y="21513"/>
                <wp:lineTo x="21547" y="21513"/>
                <wp:lineTo x="2154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473825" cy="4724400"/>
                    </a:xfrm>
                    <a:prstGeom prst="rect">
                      <a:avLst/>
                    </a:prstGeom>
                    <a:noFill/>
                    <a:ln>
                      <a:noFill/>
                    </a:ln>
                  </pic:spPr>
                </pic:pic>
              </a:graphicData>
            </a:graphic>
          </wp:anchor>
        </w:drawing>
      </w:r>
      <w:r>
        <w:rPr>
          <w:rFonts w:ascii="宋体" w:eastAsia="宋体" w:hAnsi="宋体" w:hint="eastAsia"/>
          <w:sz w:val="24"/>
          <w:szCs w:val="24"/>
        </w:rPr>
        <w:t>场地的各尺寸如图所示：</w:t>
      </w:r>
    </w:p>
    <w:p w14:paraId="1FEE63AB" w14:textId="77777777" w:rsidR="00AE4274" w:rsidRDefault="00005FAF">
      <w:pPr>
        <w:pStyle w:val="1"/>
        <w:spacing w:line="360" w:lineRule="auto"/>
        <w:ind w:left="432" w:firstLineChars="0" w:firstLine="408"/>
        <w:rPr>
          <w:rFonts w:ascii="宋体" w:eastAsia="宋体" w:hAnsi="宋体"/>
          <w:sz w:val="24"/>
          <w:szCs w:val="24"/>
        </w:rPr>
      </w:pPr>
      <w:r>
        <w:rPr>
          <w:rFonts w:ascii="宋体" w:eastAsia="宋体" w:hAnsi="宋体" w:hint="eastAsia"/>
          <w:sz w:val="24"/>
          <w:szCs w:val="24"/>
        </w:rPr>
        <w:t>场地分为两个赛道，上方的避障赛道与下方的循迹赛道，参赛队伍任选其一进行比赛。</w:t>
      </w:r>
    </w:p>
    <w:p w14:paraId="17726C8B" w14:textId="77777777" w:rsidR="00AE4274" w:rsidRDefault="00005FAF">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左侧500</w:t>
      </w:r>
      <w:r>
        <w:rPr>
          <w:rFonts w:ascii="宋体" w:eastAsia="宋体" w:hAnsi="宋体"/>
          <w:sz w:val="24"/>
          <w:szCs w:val="24"/>
        </w:rPr>
        <w:t>mm</w:t>
      </w:r>
      <w:r>
        <w:rPr>
          <w:rFonts w:ascii="宋体" w:eastAsia="宋体" w:hAnsi="宋体" w:hint="eastAsia"/>
          <w:sz w:val="24"/>
          <w:szCs w:val="24"/>
        </w:rPr>
        <w:t>*500</w:t>
      </w:r>
      <w:r>
        <w:rPr>
          <w:rFonts w:ascii="宋体" w:eastAsia="宋体" w:hAnsi="宋体"/>
          <w:sz w:val="24"/>
          <w:szCs w:val="24"/>
        </w:rPr>
        <w:t>mm</w:t>
      </w:r>
      <w:r>
        <w:rPr>
          <w:rFonts w:ascii="宋体" w:eastAsia="宋体" w:hAnsi="宋体" w:hint="eastAsia"/>
          <w:sz w:val="24"/>
          <w:szCs w:val="24"/>
        </w:rPr>
        <w:t>的正方形区域为发车区。</w:t>
      </w:r>
    </w:p>
    <w:p w14:paraId="1BBAC6AC" w14:textId="77777777" w:rsidR="00AE4274" w:rsidRDefault="00005FAF">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红色区域为颜色识别区。</w:t>
      </w:r>
    </w:p>
    <w:p w14:paraId="67647479" w14:textId="77777777" w:rsidR="00AE4274" w:rsidRDefault="00005FAF">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最右侧的三个同心正方形为最终物料区。该区域由三个不同大小的同心正方形框组成，从内到外依次为1环、2环、3环，边长分别为100mm、300mm、500mm。</w:t>
      </w:r>
    </w:p>
    <w:p w14:paraId="13D52472" w14:textId="77777777" w:rsidR="00AE4274" w:rsidRPr="001D50A7" w:rsidRDefault="00005FAF" w:rsidP="001D50A7">
      <w:pPr>
        <w:pStyle w:val="1"/>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lastRenderedPageBreak/>
        <w:t>赛道外边沿已用突起标识物标记出障碍物的可能放置位置，正式比赛时将从中任意抽取两个位置放置障碍物。</w:t>
      </w:r>
    </w:p>
    <w:p w14:paraId="72E3DEC3" w14:textId="77777777" w:rsidR="00AE4274" w:rsidRDefault="00005FAF">
      <w:pPr>
        <w:pStyle w:val="1"/>
        <w:numPr>
          <w:ilvl w:val="0"/>
          <w:numId w:val="2"/>
        </w:numPr>
        <w:spacing w:line="360" w:lineRule="auto"/>
        <w:ind w:firstLineChars="0"/>
        <w:rPr>
          <w:rFonts w:asciiTheme="majorHAnsi" w:eastAsiaTheme="majorEastAsia" w:hAnsiTheme="majorHAnsi" w:cstheme="majorBidi"/>
          <w:sz w:val="28"/>
          <w:szCs w:val="28"/>
        </w:rPr>
      </w:pPr>
      <w:r>
        <w:rPr>
          <w:rFonts w:asciiTheme="majorHAnsi" w:eastAsiaTheme="majorEastAsia" w:hAnsiTheme="majorHAnsi" w:cstheme="majorBidi"/>
          <w:sz w:val="28"/>
          <w:szCs w:val="28"/>
        </w:rPr>
        <w:t>比赛规则</w:t>
      </w:r>
    </w:p>
    <w:p w14:paraId="2AE5C545" w14:textId="77777777" w:rsidR="00AE4274" w:rsidRDefault="00005FAF">
      <w:pPr>
        <w:pStyle w:val="1"/>
        <w:numPr>
          <w:ilvl w:val="0"/>
          <w:numId w:val="4"/>
        </w:numPr>
        <w:spacing w:line="360" w:lineRule="auto"/>
        <w:ind w:firstLineChars="0"/>
        <w:rPr>
          <w:rFonts w:ascii="宋体" w:eastAsia="宋体" w:hAnsi="宋体"/>
          <w:b/>
          <w:bCs/>
          <w:sz w:val="28"/>
          <w:szCs w:val="28"/>
        </w:rPr>
      </w:pPr>
      <w:r>
        <w:rPr>
          <w:rFonts w:ascii="宋体" w:eastAsia="宋体" w:hAnsi="宋体" w:hint="eastAsia"/>
          <w:b/>
          <w:bCs/>
          <w:sz w:val="28"/>
          <w:szCs w:val="28"/>
        </w:rPr>
        <w:t>比赛任务说明</w:t>
      </w:r>
    </w:p>
    <w:p w14:paraId="4BCDA73B" w14:textId="77777777" w:rsidR="00AE4274" w:rsidRDefault="00005FAF">
      <w:pPr>
        <w:pStyle w:val="1"/>
        <w:spacing w:line="360" w:lineRule="auto"/>
        <w:ind w:left="792" w:firstLineChars="0" w:firstLine="0"/>
        <w:rPr>
          <w:rFonts w:ascii="宋体" w:eastAsia="宋体" w:hAnsi="宋体"/>
          <w:sz w:val="24"/>
          <w:szCs w:val="24"/>
        </w:rPr>
      </w:pPr>
      <w:r>
        <w:rPr>
          <w:rFonts w:ascii="宋体" w:eastAsia="宋体" w:hAnsi="宋体" w:hint="eastAsia"/>
          <w:sz w:val="24"/>
          <w:szCs w:val="24"/>
        </w:rPr>
        <w:t>比赛场地分为两个赛道，参赛队伍任选其一进行比赛。出发区中对小车的摆放没有要求，其对地投影位于出发区内即可。</w:t>
      </w:r>
      <w:r>
        <w:rPr>
          <w:rFonts w:ascii="宋体" w:eastAsia="宋体" w:hAnsi="宋体" w:hint="eastAsia"/>
          <w:b/>
          <w:bCs/>
          <w:sz w:val="24"/>
          <w:szCs w:val="24"/>
        </w:rPr>
        <w:t>选择循迹赛道的队伍</w:t>
      </w:r>
      <w:r>
        <w:rPr>
          <w:rFonts w:ascii="宋体" w:eastAsia="宋体" w:hAnsi="宋体" w:hint="eastAsia"/>
          <w:sz w:val="24"/>
          <w:szCs w:val="24"/>
        </w:rPr>
        <w:t>在发车前应将两个不同颜色的物料（大小为</w:t>
      </w:r>
      <w:r>
        <w:rPr>
          <w:rFonts w:ascii="宋体" w:eastAsia="宋体" w:hAnsi="宋体"/>
          <w:sz w:val="24"/>
          <w:szCs w:val="24"/>
        </w:rPr>
        <w:t>30mm*30mm*30mm立方体,重量</w:t>
      </w:r>
      <w:r>
        <w:rPr>
          <w:rFonts w:ascii="宋体" w:eastAsia="宋体" w:hAnsi="宋体" w:hint="eastAsia"/>
          <w:sz w:val="24"/>
          <w:szCs w:val="24"/>
        </w:rPr>
        <w:t>约8</w:t>
      </w:r>
      <w:r>
        <w:rPr>
          <w:rFonts w:ascii="宋体" w:eastAsia="宋体" w:hAnsi="宋体"/>
          <w:sz w:val="24"/>
          <w:szCs w:val="24"/>
        </w:rPr>
        <w:t>g</w:t>
      </w:r>
      <w:r>
        <w:rPr>
          <w:rFonts w:ascii="宋体" w:eastAsia="宋体" w:hAnsi="宋体" w:hint="eastAsia"/>
          <w:sz w:val="24"/>
          <w:szCs w:val="24"/>
        </w:rPr>
        <w:t>/</w:t>
      </w:r>
      <w:proofErr w:type="gramStart"/>
      <w:r>
        <w:rPr>
          <w:rFonts w:ascii="宋体" w:eastAsia="宋体" w:hAnsi="宋体" w:hint="eastAsia"/>
          <w:sz w:val="24"/>
          <w:szCs w:val="24"/>
        </w:rPr>
        <w:t>个</w:t>
      </w:r>
      <w:proofErr w:type="gramEnd"/>
      <w:r>
        <w:rPr>
          <w:rFonts w:ascii="宋体" w:eastAsia="宋体" w:hAnsi="宋体"/>
          <w:sz w:val="24"/>
          <w:szCs w:val="24"/>
        </w:rPr>
        <w:t>）放置在小车上，位置自定。</w:t>
      </w:r>
      <w:r>
        <w:rPr>
          <w:rFonts w:ascii="宋体" w:eastAsia="宋体" w:hAnsi="宋体" w:hint="eastAsia"/>
          <w:sz w:val="24"/>
          <w:szCs w:val="24"/>
        </w:rPr>
        <w:t>发车前，通过抽签决定颜色区的颜色放置位置，抽签后不可再修改程序。</w:t>
      </w:r>
    </w:p>
    <w:p w14:paraId="2B9560FF" w14:textId="77777777" w:rsidR="00AE4274" w:rsidRDefault="00005FAF">
      <w:pPr>
        <w:pStyle w:val="1"/>
        <w:spacing w:line="360" w:lineRule="auto"/>
        <w:ind w:left="792" w:firstLineChars="0" w:firstLine="0"/>
        <w:rPr>
          <w:rFonts w:ascii="宋体" w:eastAsia="宋体" w:hAnsi="宋体"/>
          <w:b/>
          <w:bCs/>
          <w:sz w:val="24"/>
          <w:szCs w:val="24"/>
        </w:rPr>
      </w:pPr>
      <w:r>
        <w:rPr>
          <w:rFonts w:ascii="宋体" w:eastAsia="宋体" w:hAnsi="宋体" w:hint="eastAsia"/>
          <w:b/>
          <w:bCs/>
          <w:sz w:val="24"/>
          <w:szCs w:val="24"/>
        </w:rPr>
        <w:t>（1）避障赛道</w:t>
      </w:r>
    </w:p>
    <w:p w14:paraId="1CB6D2F5" w14:textId="77777777" w:rsidR="00AE4274" w:rsidRDefault="00005FAF">
      <w:pPr>
        <w:pStyle w:val="1"/>
        <w:spacing w:line="360" w:lineRule="auto"/>
        <w:ind w:left="792" w:firstLineChars="0" w:firstLine="0"/>
        <w:rPr>
          <w:rFonts w:ascii="宋体" w:eastAsia="宋体" w:hAnsi="宋体"/>
          <w:sz w:val="24"/>
          <w:szCs w:val="24"/>
        </w:rPr>
      </w:pPr>
      <w:r>
        <w:rPr>
          <w:rFonts w:ascii="宋体" w:eastAsia="宋体" w:hAnsi="宋体" w:hint="eastAsia"/>
          <w:sz w:val="24"/>
          <w:szCs w:val="24"/>
        </w:rPr>
        <w:t>小车在两侧黑线之间运行。运行过程中，若车身对地投影完全位于赛道外，则判定为出界，须重新回起点发车。</w:t>
      </w:r>
    </w:p>
    <w:p w14:paraId="2CC7BCF3" w14:textId="77777777" w:rsidR="00AE4274" w:rsidRDefault="00005FAF">
      <w:pPr>
        <w:pStyle w:val="1"/>
        <w:spacing w:line="360" w:lineRule="auto"/>
        <w:ind w:left="792" w:firstLineChars="0" w:firstLine="0"/>
        <w:rPr>
          <w:rFonts w:ascii="宋体" w:eastAsia="宋体" w:hAnsi="宋体"/>
          <w:sz w:val="24"/>
          <w:szCs w:val="24"/>
        </w:rPr>
      </w:pPr>
      <w:r>
        <w:rPr>
          <w:rFonts w:ascii="宋体" w:eastAsia="宋体" w:hAnsi="宋体" w:hint="eastAsia"/>
          <w:sz w:val="24"/>
          <w:szCs w:val="24"/>
        </w:rPr>
        <w:t>赛道中将随机竖直放置两个1</w:t>
      </w:r>
      <w:r>
        <w:rPr>
          <w:rFonts w:ascii="宋体" w:eastAsia="宋体" w:hAnsi="宋体"/>
          <w:sz w:val="24"/>
          <w:szCs w:val="24"/>
        </w:rPr>
        <w:t>50</w:t>
      </w:r>
      <w:r>
        <w:rPr>
          <w:rFonts w:ascii="宋体" w:eastAsia="宋体" w:hAnsi="宋体" w:hint="eastAsia"/>
          <w:sz w:val="24"/>
          <w:szCs w:val="24"/>
        </w:rPr>
        <w:t>m</w:t>
      </w:r>
      <w:r>
        <w:rPr>
          <w:rFonts w:ascii="宋体" w:eastAsia="宋体" w:hAnsi="宋体"/>
          <w:sz w:val="24"/>
          <w:szCs w:val="24"/>
        </w:rPr>
        <w:t>m*200mm</w:t>
      </w:r>
      <w:r>
        <w:rPr>
          <w:rFonts w:ascii="宋体" w:eastAsia="宋体" w:hAnsi="宋体" w:hint="eastAsia"/>
          <w:sz w:val="24"/>
          <w:szCs w:val="24"/>
        </w:rPr>
        <w:t>的本色薄木板障碍物，小车运行过程中应避开障碍物。经过颜色识别区时，小车须对赛道上的颜色进行识别，并同时通过OLED显示屏显示出颜色区颜色，中英文均可。小车须驶入最终物料区内，将通过环数判断停车的精准程度，并给出得分。停稳后，通过</w:t>
      </w:r>
      <w:r>
        <w:rPr>
          <w:rFonts w:ascii="宋体" w:eastAsia="宋体" w:hAnsi="宋体"/>
          <w:sz w:val="24"/>
          <w:szCs w:val="24"/>
        </w:rPr>
        <w:t>OLED显示屏显示</w:t>
      </w:r>
      <w:r>
        <w:rPr>
          <w:rFonts w:ascii="宋体" w:eastAsia="宋体" w:hAnsi="宋体" w:hint="eastAsia"/>
          <w:sz w:val="24"/>
          <w:szCs w:val="24"/>
        </w:rPr>
        <w:t>“success</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即算完成比赛。</w:t>
      </w:r>
    </w:p>
    <w:p w14:paraId="05A875BF" w14:textId="77777777" w:rsidR="00AE4274" w:rsidRDefault="00005FAF">
      <w:pPr>
        <w:pStyle w:val="1"/>
        <w:spacing w:line="360" w:lineRule="auto"/>
        <w:ind w:left="792" w:firstLineChars="0" w:firstLine="0"/>
        <w:rPr>
          <w:rFonts w:ascii="宋体" w:eastAsia="宋体" w:hAnsi="宋体"/>
          <w:sz w:val="24"/>
          <w:szCs w:val="24"/>
        </w:rPr>
      </w:pPr>
      <w:r>
        <w:rPr>
          <w:rFonts w:ascii="宋体" w:eastAsia="宋体" w:hAnsi="宋体" w:hint="eastAsia"/>
          <w:b/>
          <w:bCs/>
          <w:sz w:val="24"/>
          <w:szCs w:val="24"/>
        </w:rPr>
        <w:t>（2）循迹赛道</w:t>
      </w:r>
    </w:p>
    <w:p w14:paraId="2AB9CE18" w14:textId="77777777" w:rsidR="00AE4274" w:rsidRDefault="00005FAF">
      <w:pPr>
        <w:pStyle w:val="1"/>
        <w:spacing w:line="360" w:lineRule="auto"/>
        <w:ind w:left="792" w:firstLineChars="0" w:firstLine="0"/>
        <w:rPr>
          <w:rFonts w:ascii="宋体" w:eastAsia="宋体" w:hAnsi="宋体"/>
          <w:sz w:val="24"/>
          <w:szCs w:val="24"/>
        </w:rPr>
      </w:pPr>
      <w:r>
        <w:rPr>
          <w:rFonts w:ascii="宋体" w:eastAsia="宋体" w:hAnsi="宋体" w:hint="eastAsia"/>
          <w:sz w:val="24"/>
          <w:szCs w:val="24"/>
        </w:rPr>
        <w:t>小车通过巡线到达颜色识别区，对颜色区的颜色进行识别，投放相同颜色的</w:t>
      </w:r>
      <w:proofErr w:type="gramStart"/>
      <w:r>
        <w:rPr>
          <w:rFonts w:ascii="宋体" w:eastAsia="宋体" w:hAnsi="宋体" w:hint="eastAsia"/>
          <w:sz w:val="24"/>
          <w:szCs w:val="24"/>
        </w:rPr>
        <w:t>物块于颜色</w:t>
      </w:r>
      <w:proofErr w:type="gramEnd"/>
      <w:r>
        <w:rPr>
          <w:rFonts w:ascii="宋体" w:eastAsia="宋体" w:hAnsi="宋体" w:hint="eastAsia"/>
          <w:sz w:val="24"/>
          <w:szCs w:val="24"/>
        </w:rPr>
        <w:t>区内，并同时通过</w:t>
      </w:r>
      <w:r>
        <w:rPr>
          <w:rFonts w:ascii="宋体" w:eastAsia="宋体" w:hAnsi="宋体"/>
          <w:sz w:val="24"/>
          <w:szCs w:val="24"/>
        </w:rPr>
        <w:t>OLED显示屏显示出</w:t>
      </w:r>
      <w:r>
        <w:rPr>
          <w:rFonts w:ascii="宋体" w:eastAsia="宋体" w:hAnsi="宋体" w:hint="eastAsia"/>
          <w:sz w:val="24"/>
          <w:szCs w:val="24"/>
        </w:rPr>
        <w:t>颜色区</w:t>
      </w:r>
      <w:r>
        <w:rPr>
          <w:rFonts w:ascii="宋体" w:eastAsia="宋体" w:hAnsi="宋体"/>
          <w:sz w:val="24"/>
          <w:szCs w:val="24"/>
        </w:rPr>
        <w:t>颜色，中英</w:t>
      </w:r>
      <w:r>
        <w:rPr>
          <w:rFonts w:ascii="宋体" w:eastAsia="宋体" w:hAnsi="宋体" w:hint="eastAsia"/>
          <w:sz w:val="24"/>
          <w:szCs w:val="24"/>
        </w:rPr>
        <w:t>文</w:t>
      </w:r>
      <w:r>
        <w:rPr>
          <w:rFonts w:ascii="宋体" w:eastAsia="宋体" w:hAnsi="宋体"/>
          <w:sz w:val="24"/>
          <w:szCs w:val="24"/>
        </w:rPr>
        <w:t>均可。</w:t>
      </w:r>
      <w:r>
        <w:rPr>
          <w:rFonts w:ascii="宋体" w:eastAsia="宋体" w:hAnsi="宋体" w:hint="eastAsia"/>
          <w:sz w:val="24"/>
          <w:szCs w:val="24"/>
        </w:rPr>
        <w:t>在赛道末端距3环线10cm处（场地中未标出），摆有一个Φ50mm*80mm，重量约40g/</w:t>
      </w:r>
      <w:proofErr w:type="gramStart"/>
      <w:r>
        <w:rPr>
          <w:rFonts w:ascii="宋体" w:eastAsia="宋体" w:hAnsi="宋体" w:hint="eastAsia"/>
          <w:sz w:val="24"/>
          <w:szCs w:val="24"/>
        </w:rPr>
        <w:t>个</w:t>
      </w:r>
      <w:proofErr w:type="gramEnd"/>
      <w:r>
        <w:rPr>
          <w:rFonts w:ascii="宋体" w:eastAsia="宋体" w:hAnsi="宋体" w:hint="eastAsia"/>
          <w:sz w:val="24"/>
          <w:szCs w:val="24"/>
        </w:rPr>
        <w:t>的圆柱体</w:t>
      </w:r>
      <w:r>
        <w:rPr>
          <w:rFonts w:ascii="宋体" w:eastAsia="宋体" w:hAnsi="宋体"/>
          <w:sz w:val="24"/>
          <w:szCs w:val="24"/>
        </w:rPr>
        <w:t>，需放至最终物料区内，</w:t>
      </w:r>
      <w:r>
        <w:rPr>
          <w:rFonts w:ascii="宋体" w:eastAsia="宋体" w:hAnsi="宋体" w:hint="eastAsia"/>
          <w:sz w:val="24"/>
          <w:szCs w:val="24"/>
        </w:rPr>
        <w:t>将</w:t>
      </w:r>
      <w:r>
        <w:rPr>
          <w:rFonts w:ascii="宋体" w:eastAsia="宋体" w:hAnsi="宋体"/>
          <w:sz w:val="24"/>
          <w:szCs w:val="24"/>
        </w:rPr>
        <w:t>通过环数判断放置的精准程度</w:t>
      </w:r>
      <w:r>
        <w:rPr>
          <w:rFonts w:ascii="宋体" w:eastAsia="宋体" w:hAnsi="宋体" w:hint="eastAsia"/>
          <w:sz w:val="24"/>
          <w:szCs w:val="24"/>
        </w:rPr>
        <w:t>给出得分，放置过程中</w:t>
      </w:r>
      <w:r>
        <w:rPr>
          <w:rFonts w:ascii="宋体" w:eastAsia="宋体" w:hAnsi="宋体"/>
          <w:sz w:val="24"/>
          <w:szCs w:val="24"/>
        </w:rPr>
        <w:t>可以使该</w:t>
      </w:r>
      <w:r>
        <w:rPr>
          <w:rFonts w:ascii="宋体" w:eastAsia="宋体" w:hAnsi="宋体" w:hint="eastAsia"/>
          <w:sz w:val="24"/>
          <w:szCs w:val="24"/>
        </w:rPr>
        <w:t>圆柱体</w:t>
      </w:r>
      <w:r>
        <w:rPr>
          <w:rFonts w:ascii="宋体" w:eastAsia="宋体" w:hAnsi="宋体"/>
          <w:sz w:val="24"/>
          <w:szCs w:val="24"/>
        </w:rPr>
        <w:t>离开地面。</w:t>
      </w:r>
      <w:r>
        <w:rPr>
          <w:rFonts w:ascii="宋体" w:eastAsia="宋体" w:hAnsi="宋体" w:hint="eastAsia"/>
          <w:sz w:val="24"/>
          <w:szCs w:val="24"/>
        </w:rPr>
        <w:t>放置完成后，通过</w:t>
      </w:r>
      <w:r>
        <w:rPr>
          <w:rFonts w:ascii="宋体" w:eastAsia="宋体" w:hAnsi="宋体"/>
          <w:sz w:val="24"/>
          <w:szCs w:val="24"/>
        </w:rPr>
        <w:t>OLED显示屏显示</w:t>
      </w:r>
      <w:r>
        <w:rPr>
          <w:rFonts w:ascii="宋体" w:eastAsia="宋体" w:hAnsi="宋体" w:hint="eastAsia"/>
          <w:sz w:val="24"/>
          <w:szCs w:val="24"/>
        </w:rPr>
        <w:t>“</w:t>
      </w:r>
      <w:r>
        <w:rPr>
          <w:rFonts w:ascii="宋体" w:eastAsia="宋体" w:hAnsi="宋体"/>
          <w:sz w:val="24"/>
          <w:szCs w:val="24"/>
        </w:rPr>
        <w:t>success”</w:t>
      </w:r>
      <w:r>
        <w:rPr>
          <w:rFonts w:ascii="宋体" w:eastAsia="宋体" w:hAnsi="宋体" w:hint="eastAsia"/>
          <w:sz w:val="24"/>
          <w:szCs w:val="24"/>
        </w:rPr>
        <w:t>，</w:t>
      </w:r>
      <w:r>
        <w:rPr>
          <w:rFonts w:ascii="宋体" w:eastAsia="宋体" w:hAnsi="宋体"/>
          <w:sz w:val="24"/>
          <w:szCs w:val="24"/>
        </w:rPr>
        <w:t>即算完成比赛。</w:t>
      </w:r>
    </w:p>
    <w:p w14:paraId="352440EB" w14:textId="77777777" w:rsidR="00AE4274" w:rsidRDefault="00005FAF">
      <w:pPr>
        <w:spacing w:line="360" w:lineRule="auto"/>
        <w:rPr>
          <w:rFonts w:ascii="宋体" w:eastAsia="宋体" w:hAnsi="宋体"/>
          <w:sz w:val="24"/>
          <w:szCs w:val="24"/>
        </w:rPr>
      </w:pPr>
      <w:r>
        <w:rPr>
          <w:rFonts w:ascii="宋体" w:eastAsia="宋体" w:hAnsi="宋体"/>
          <w:sz w:val="24"/>
          <w:szCs w:val="24"/>
        </w:rPr>
        <w:tab/>
      </w:r>
      <w:r>
        <w:rPr>
          <w:rFonts w:ascii="宋体" w:eastAsia="宋体" w:hAnsi="宋体"/>
          <w:sz w:val="24"/>
          <w:szCs w:val="24"/>
        </w:rPr>
        <w:tab/>
      </w:r>
    </w:p>
    <w:p w14:paraId="4ADB34D0" w14:textId="77777777" w:rsidR="00AE4274" w:rsidRDefault="00005FAF" w:rsidP="00384BD1">
      <w:pPr>
        <w:spacing w:line="360" w:lineRule="auto"/>
        <w:ind w:left="792" w:firstLine="48"/>
        <w:rPr>
          <w:rFonts w:ascii="宋体" w:eastAsia="宋体" w:hAnsi="宋体"/>
          <w:b/>
          <w:bCs/>
          <w:sz w:val="24"/>
          <w:szCs w:val="24"/>
        </w:rPr>
      </w:pPr>
      <w:r>
        <w:rPr>
          <w:rFonts w:ascii="宋体" w:eastAsia="宋体" w:hAnsi="宋体" w:hint="eastAsia"/>
          <w:b/>
          <w:bCs/>
          <w:sz w:val="24"/>
          <w:szCs w:val="24"/>
        </w:rPr>
        <w:t>比赛过程中若出现未巡线等违规情况，则</w:t>
      </w:r>
      <w:proofErr w:type="gramStart"/>
      <w:r>
        <w:rPr>
          <w:rFonts w:ascii="宋体" w:eastAsia="宋体" w:hAnsi="宋体" w:hint="eastAsia"/>
          <w:b/>
          <w:bCs/>
          <w:sz w:val="24"/>
          <w:szCs w:val="24"/>
        </w:rPr>
        <w:t>须回到</w:t>
      </w:r>
      <w:proofErr w:type="gramEnd"/>
      <w:r>
        <w:rPr>
          <w:rFonts w:ascii="宋体" w:eastAsia="宋体" w:hAnsi="宋体" w:hint="eastAsia"/>
          <w:b/>
          <w:bCs/>
          <w:sz w:val="24"/>
          <w:szCs w:val="24"/>
        </w:rPr>
        <w:t>出发区重新放置物料并发车，得分清零，</w:t>
      </w:r>
      <w:proofErr w:type="gramStart"/>
      <w:r>
        <w:rPr>
          <w:rFonts w:ascii="宋体" w:eastAsia="宋体" w:hAnsi="宋体" w:hint="eastAsia"/>
          <w:b/>
          <w:bCs/>
          <w:sz w:val="24"/>
          <w:szCs w:val="24"/>
        </w:rPr>
        <w:t>不</w:t>
      </w:r>
      <w:proofErr w:type="gramEnd"/>
      <w:r>
        <w:rPr>
          <w:rFonts w:ascii="宋体" w:eastAsia="宋体" w:hAnsi="宋体" w:hint="eastAsia"/>
          <w:b/>
          <w:bCs/>
          <w:sz w:val="24"/>
          <w:szCs w:val="24"/>
        </w:rPr>
        <w:t>停表。比赛时间内不限重新发车次数，比赛时长为4</w:t>
      </w:r>
      <w:r>
        <w:rPr>
          <w:rFonts w:ascii="宋体" w:eastAsia="宋体" w:hAnsi="宋体"/>
          <w:b/>
          <w:bCs/>
          <w:sz w:val="24"/>
          <w:szCs w:val="24"/>
        </w:rPr>
        <w:t>分钟。</w:t>
      </w:r>
    </w:p>
    <w:p w14:paraId="5685E74D" w14:textId="77777777" w:rsidR="00384BD1" w:rsidRDefault="00384BD1" w:rsidP="00384BD1">
      <w:pPr>
        <w:spacing w:line="360" w:lineRule="auto"/>
        <w:ind w:left="792" w:firstLine="48"/>
        <w:rPr>
          <w:rFonts w:ascii="宋体" w:eastAsia="宋体" w:hAnsi="宋体"/>
          <w:b/>
          <w:bCs/>
          <w:sz w:val="24"/>
          <w:szCs w:val="24"/>
        </w:rPr>
      </w:pPr>
    </w:p>
    <w:p w14:paraId="6A0769B5" w14:textId="77777777" w:rsidR="00AE4274" w:rsidRDefault="00005FAF">
      <w:pPr>
        <w:pStyle w:val="1"/>
        <w:numPr>
          <w:ilvl w:val="0"/>
          <w:numId w:val="4"/>
        </w:numPr>
        <w:spacing w:line="360" w:lineRule="auto"/>
        <w:ind w:firstLineChars="0"/>
        <w:rPr>
          <w:rFonts w:ascii="宋体" w:eastAsia="宋体" w:hAnsi="宋体"/>
          <w:b/>
          <w:bCs/>
          <w:sz w:val="24"/>
          <w:szCs w:val="24"/>
        </w:rPr>
      </w:pPr>
      <w:r>
        <w:rPr>
          <w:rFonts w:ascii="宋体" w:eastAsia="宋体" w:hAnsi="宋体" w:hint="eastAsia"/>
          <w:b/>
          <w:bCs/>
          <w:sz w:val="24"/>
          <w:szCs w:val="24"/>
        </w:rPr>
        <w:lastRenderedPageBreak/>
        <w:t>评分细则</w:t>
      </w:r>
    </w:p>
    <w:p w14:paraId="396F44CF" w14:textId="77777777" w:rsidR="00AE4274" w:rsidRDefault="00005FAF">
      <w:pPr>
        <w:pStyle w:val="1"/>
        <w:spacing w:line="360" w:lineRule="auto"/>
        <w:ind w:left="852" w:firstLineChars="0" w:firstLine="0"/>
        <w:rPr>
          <w:rFonts w:ascii="宋体" w:eastAsia="宋体" w:hAnsi="宋体"/>
          <w:b/>
          <w:bCs/>
          <w:sz w:val="24"/>
          <w:szCs w:val="24"/>
        </w:rPr>
      </w:pPr>
      <w:r>
        <w:rPr>
          <w:rFonts w:ascii="宋体" w:eastAsia="宋体" w:hAnsi="宋体" w:hint="eastAsia"/>
          <w:b/>
          <w:bCs/>
          <w:sz w:val="24"/>
          <w:szCs w:val="24"/>
        </w:rPr>
        <w:t>（1）避障赛道</w:t>
      </w:r>
    </w:p>
    <w:p w14:paraId="7CAF7CEE" w14:textId="77777777" w:rsidR="00AE4274" w:rsidRDefault="00005FAF">
      <w:pPr>
        <w:pStyle w:val="1"/>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按照规定路线到达最终</w:t>
      </w:r>
      <w:proofErr w:type="gramStart"/>
      <w:r>
        <w:rPr>
          <w:rFonts w:ascii="宋体" w:eastAsia="宋体" w:hAnsi="宋体" w:hint="eastAsia"/>
          <w:sz w:val="24"/>
          <w:szCs w:val="24"/>
        </w:rPr>
        <w:t>物料区得基础分</w:t>
      </w:r>
      <w:proofErr w:type="gramEnd"/>
      <w:r>
        <w:rPr>
          <w:rFonts w:ascii="宋体" w:eastAsia="宋体" w:hAnsi="宋体"/>
          <w:sz w:val="24"/>
          <w:szCs w:val="24"/>
        </w:rPr>
        <w:t>35</w:t>
      </w:r>
      <w:r>
        <w:rPr>
          <w:rFonts w:ascii="宋体" w:eastAsia="宋体" w:hAnsi="宋体" w:hint="eastAsia"/>
          <w:sz w:val="24"/>
          <w:szCs w:val="24"/>
        </w:rPr>
        <w:t>分；</w:t>
      </w:r>
    </w:p>
    <w:p w14:paraId="7358BE74" w14:textId="77777777" w:rsidR="00AE4274" w:rsidRDefault="00005FAF">
      <w:pPr>
        <w:pStyle w:val="1"/>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OLED正确显示区域的颜色得5分；</w:t>
      </w:r>
    </w:p>
    <w:p w14:paraId="2E8F5C0E" w14:textId="77777777" w:rsidR="00AE4274" w:rsidRDefault="00005FAF">
      <w:pPr>
        <w:pStyle w:val="1"/>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最终</w:t>
      </w:r>
      <w:proofErr w:type="gramStart"/>
      <w:r>
        <w:rPr>
          <w:rFonts w:ascii="宋体" w:eastAsia="宋体" w:hAnsi="宋体" w:hint="eastAsia"/>
          <w:sz w:val="24"/>
          <w:szCs w:val="24"/>
        </w:rPr>
        <w:t>物料区</w:t>
      </w:r>
      <w:proofErr w:type="gramEnd"/>
      <w:r>
        <w:rPr>
          <w:rFonts w:ascii="宋体" w:eastAsia="宋体" w:hAnsi="宋体" w:hint="eastAsia"/>
          <w:sz w:val="24"/>
          <w:szCs w:val="24"/>
        </w:rPr>
        <w:t>根据停车位置，按2环内、3环内、压3环线的顺序，</w:t>
      </w:r>
      <w:proofErr w:type="gramStart"/>
      <w:r>
        <w:rPr>
          <w:rFonts w:ascii="宋体" w:eastAsia="宋体" w:hAnsi="宋体" w:hint="eastAsia"/>
          <w:sz w:val="24"/>
          <w:szCs w:val="24"/>
        </w:rPr>
        <w:t>依次得</w:t>
      </w:r>
      <w:proofErr w:type="gramEnd"/>
      <w:r>
        <w:rPr>
          <w:rFonts w:ascii="宋体" w:eastAsia="宋体" w:hAnsi="宋体"/>
          <w:sz w:val="24"/>
          <w:szCs w:val="24"/>
        </w:rPr>
        <w:t>5分，2分，1分；</w:t>
      </w:r>
    </w:p>
    <w:p w14:paraId="4CCB5EED" w14:textId="77777777" w:rsidR="00AE4274" w:rsidRDefault="00005FAF">
      <w:pPr>
        <w:pStyle w:val="1"/>
        <w:numPr>
          <w:ilvl w:val="0"/>
          <w:numId w:val="5"/>
        </w:numPr>
        <w:spacing w:line="360" w:lineRule="auto"/>
        <w:ind w:firstLineChars="0"/>
        <w:rPr>
          <w:rFonts w:ascii="宋体" w:eastAsia="宋体" w:hAnsi="宋体"/>
          <w:sz w:val="24"/>
          <w:szCs w:val="24"/>
        </w:rPr>
      </w:pPr>
      <w:r>
        <w:rPr>
          <w:rFonts w:ascii="宋体" w:eastAsia="宋体" w:hAnsi="宋体"/>
          <w:sz w:val="24"/>
          <w:szCs w:val="24"/>
        </w:rPr>
        <w:t>在最终物料区</w:t>
      </w:r>
      <w:r>
        <w:rPr>
          <w:rFonts w:ascii="宋体" w:eastAsia="宋体" w:hAnsi="宋体" w:hint="eastAsia"/>
          <w:sz w:val="24"/>
          <w:szCs w:val="24"/>
        </w:rPr>
        <w:t>内车停止运行</w:t>
      </w:r>
      <w:r>
        <w:rPr>
          <w:rFonts w:ascii="宋体" w:eastAsia="宋体" w:hAnsi="宋体"/>
          <w:sz w:val="24"/>
          <w:szCs w:val="24"/>
        </w:rPr>
        <w:t>后</w:t>
      </w:r>
      <w:r>
        <w:rPr>
          <w:rFonts w:ascii="宋体" w:eastAsia="宋体" w:hAnsi="宋体" w:hint="eastAsia"/>
          <w:sz w:val="24"/>
          <w:szCs w:val="24"/>
        </w:rPr>
        <w:t>，</w:t>
      </w:r>
      <w:r>
        <w:rPr>
          <w:rFonts w:ascii="宋体" w:eastAsia="宋体" w:hAnsi="宋体"/>
          <w:sz w:val="24"/>
          <w:szCs w:val="24"/>
        </w:rPr>
        <w:t>OLED显示“success”，得5分；</w:t>
      </w:r>
    </w:p>
    <w:p w14:paraId="31057BC5" w14:textId="77777777" w:rsidR="00AE4274" w:rsidRDefault="00AE4274">
      <w:pPr>
        <w:pStyle w:val="1"/>
        <w:spacing w:line="360" w:lineRule="auto"/>
        <w:ind w:left="1272" w:firstLineChars="0" w:firstLine="0"/>
        <w:rPr>
          <w:rFonts w:ascii="宋体" w:eastAsia="宋体" w:hAnsi="宋体"/>
          <w:sz w:val="24"/>
          <w:szCs w:val="24"/>
        </w:rPr>
      </w:pPr>
    </w:p>
    <w:p w14:paraId="3A6A0DF5" w14:textId="77777777" w:rsidR="00AE4274" w:rsidRDefault="00005FAF">
      <w:pPr>
        <w:pStyle w:val="1"/>
        <w:spacing w:line="360" w:lineRule="auto"/>
        <w:ind w:left="852" w:firstLineChars="0" w:firstLine="0"/>
        <w:rPr>
          <w:rFonts w:ascii="宋体" w:eastAsia="宋体" w:hAnsi="宋体"/>
          <w:b/>
          <w:bCs/>
          <w:sz w:val="24"/>
          <w:szCs w:val="24"/>
        </w:rPr>
      </w:pPr>
      <w:r>
        <w:rPr>
          <w:rFonts w:ascii="宋体" w:eastAsia="宋体" w:hAnsi="宋体" w:hint="eastAsia"/>
          <w:b/>
          <w:bCs/>
          <w:sz w:val="24"/>
          <w:szCs w:val="24"/>
        </w:rPr>
        <w:t>（2）循迹赛道</w:t>
      </w:r>
    </w:p>
    <w:p w14:paraId="11A63E3B" w14:textId="77777777" w:rsidR="00AE4274" w:rsidRDefault="00005FAF">
      <w:pPr>
        <w:pStyle w:val="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按照规定路线到达最终</w:t>
      </w:r>
      <w:proofErr w:type="gramStart"/>
      <w:r>
        <w:rPr>
          <w:rFonts w:ascii="宋体" w:eastAsia="宋体" w:hAnsi="宋体" w:hint="eastAsia"/>
          <w:sz w:val="24"/>
          <w:szCs w:val="24"/>
        </w:rPr>
        <w:t>物料区得基础分</w:t>
      </w:r>
      <w:proofErr w:type="gramEnd"/>
      <w:r>
        <w:rPr>
          <w:rFonts w:ascii="宋体" w:eastAsia="宋体" w:hAnsi="宋体" w:hint="eastAsia"/>
          <w:sz w:val="24"/>
          <w:szCs w:val="24"/>
        </w:rPr>
        <w:t>30分；</w:t>
      </w:r>
    </w:p>
    <w:p w14:paraId="31AE2930" w14:textId="77777777" w:rsidR="00AE4274" w:rsidRDefault="00005FAF">
      <w:pPr>
        <w:pStyle w:val="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OLED正确显示区域的颜色得5分；</w:t>
      </w:r>
    </w:p>
    <w:p w14:paraId="016EE26B" w14:textId="77777777" w:rsidR="00AE4274" w:rsidRDefault="00005FAF">
      <w:pPr>
        <w:pStyle w:val="1"/>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物块颜色与颜色识别区对应，且放置于颜色区内，得5分；</w:t>
      </w:r>
    </w:p>
    <w:p w14:paraId="15F0DD65" w14:textId="77777777" w:rsidR="00AE4274" w:rsidRDefault="00005FAF">
      <w:pPr>
        <w:pStyle w:val="aa"/>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最终</w:t>
      </w:r>
      <w:proofErr w:type="gramStart"/>
      <w:r>
        <w:rPr>
          <w:rFonts w:ascii="宋体" w:eastAsia="宋体" w:hAnsi="宋体" w:hint="eastAsia"/>
          <w:sz w:val="24"/>
          <w:szCs w:val="24"/>
        </w:rPr>
        <w:t>物料区</w:t>
      </w:r>
      <w:proofErr w:type="gramEnd"/>
      <w:r>
        <w:rPr>
          <w:rFonts w:ascii="宋体" w:eastAsia="宋体" w:hAnsi="宋体" w:hint="eastAsia"/>
          <w:sz w:val="24"/>
          <w:szCs w:val="24"/>
        </w:rPr>
        <w:t>根据物块的放置位置，按1环内，2环内，3环内</w:t>
      </w:r>
      <w:proofErr w:type="gramStart"/>
      <w:r>
        <w:rPr>
          <w:rFonts w:ascii="宋体" w:eastAsia="宋体" w:hAnsi="宋体" w:hint="eastAsia"/>
          <w:sz w:val="24"/>
          <w:szCs w:val="24"/>
        </w:rPr>
        <w:t>依次得</w:t>
      </w:r>
      <w:proofErr w:type="gramEnd"/>
      <w:r>
        <w:rPr>
          <w:rFonts w:ascii="宋体" w:eastAsia="宋体" w:hAnsi="宋体"/>
          <w:sz w:val="24"/>
          <w:szCs w:val="24"/>
        </w:rPr>
        <w:t>5</w:t>
      </w:r>
      <w:r>
        <w:rPr>
          <w:rFonts w:ascii="宋体" w:eastAsia="宋体" w:hAnsi="宋体" w:hint="eastAsia"/>
          <w:sz w:val="24"/>
          <w:szCs w:val="24"/>
        </w:rPr>
        <w:t>分，</w:t>
      </w:r>
      <w:r>
        <w:rPr>
          <w:rFonts w:ascii="宋体" w:eastAsia="宋体" w:hAnsi="宋体"/>
          <w:sz w:val="24"/>
          <w:szCs w:val="24"/>
        </w:rPr>
        <w:t>2</w:t>
      </w:r>
      <w:r>
        <w:rPr>
          <w:rFonts w:ascii="宋体" w:eastAsia="宋体" w:hAnsi="宋体" w:hint="eastAsia"/>
          <w:sz w:val="24"/>
          <w:szCs w:val="24"/>
        </w:rPr>
        <w:t>分，1分；</w:t>
      </w:r>
    </w:p>
    <w:p w14:paraId="546A19D9" w14:textId="77777777" w:rsidR="00AE4274" w:rsidRDefault="00005FAF">
      <w:pPr>
        <w:pStyle w:val="aa"/>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在最终</w:t>
      </w:r>
      <w:proofErr w:type="gramStart"/>
      <w:r>
        <w:rPr>
          <w:rFonts w:ascii="宋体" w:eastAsia="宋体" w:hAnsi="宋体" w:hint="eastAsia"/>
          <w:sz w:val="24"/>
          <w:szCs w:val="24"/>
        </w:rPr>
        <w:t>物料区</w:t>
      </w:r>
      <w:proofErr w:type="gramEnd"/>
      <w:r>
        <w:rPr>
          <w:rFonts w:ascii="宋体" w:eastAsia="宋体" w:hAnsi="宋体" w:hint="eastAsia"/>
          <w:sz w:val="24"/>
          <w:szCs w:val="24"/>
        </w:rPr>
        <w:t>的物料放置完成后，OLED显示“success”，得5分；</w:t>
      </w:r>
    </w:p>
    <w:p w14:paraId="056E7AFB" w14:textId="77777777" w:rsidR="00AE4274" w:rsidRDefault="00AE4274">
      <w:pPr>
        <w:spacing w:line="360" w:lineRule="auto"/>
        <w:ind w:left="840"/>
        <w:rPr>
          <w:rFonts w:ascii="宋体" w:eastAsia="宋体" w:hAnsi="宋体"/>
          <w:b/>
          <w:bCs/>
          <w:color w:val="FF0000"/>
          <w:sz w:val="24"/>
          <w:szCs w:val="24"/>
        </w:rPr>
      </w:pPr>
    </w:p>
    <w:p w14:paraId="7A70A295" w14:textId="77777777" w:rsidR="00AE4274" w:rsidRDefault="00005FAF">
      <w:pPr>
        <w:spacing w:line="360" w:lineRule="auto"/>
        <w:ind w:left="840"/>
        <w:rPr>
          <w:rFonts w:ascii="宋体" w:eastAsia="宋体" w:hAnsi="宋体"/>
          <w:sz w:val="24"/>
          <w:szCs w:val="24"/>
        </w:rPr>
      </w:pPr>
      <w:r>
        <w:rPr>
          <w:rFonts w:ascii="宋体" w:eastAsia="宋体" w:hAnsi="宋体" w:hint="eastAsia"/>
          <w:sz w:val="24"/>
          <w:szCs w:val="24"/>
        </w:rPr>
        <w:t>记录比赛总得分与时间，规定时间内未完</w:t>
      </w:r>
      <w:proofErr w:type="gramStart"/>
      <w:r>
        <w:rPr>
          <w:rFonts w:ascii="宋体" w:eastAsia="宋体" w:hAnsi="宋体" w:hint="eastAsia"/>
          <w:sz w:val="24"/>
          <w:szCs w:val="24"/>
        </w:rPr>
        <w:t>成比赛</w:t>
      </w:r>
      <w:proofErr w:type="gramEnd"/>
      <w:r>
        <w:rPr>
          <w:rFonts w:ascii="宋体" w:eastAsia="宋体" w:hAnsi="宋体" w:hint="eastAsia"/>
          <w:sz w:val="24"/>
          <w:szCs w:val="24"/>
        </w:rPr>
        <w:t>按4</w:t>
      </w:r>
      <w:r>
        <w:rPr>
          <w:rFonts w:ascii="宋体" w:eastAsia="宋体" w:hAnsi="宋体"/>
          <w:sz w:val="24"/>
          <w:szCs w:val="24"/>
        </w:rPr>
        <w:t>分钟计算，得分不变。得分不同，分高者胜出；得分相同，时间短者胜出。若得分相同且时间都为</w:t>
      </w:r>
      <w:r>
        <w:rPr>
          <w:rFonts w:ascii="宋体" w:eastAsia="宋体" w:hAnsi="宋体" w:hint="eastAsia"/>
          <w:sz w:val="24"/>
          <w:szCs w:val="24"/>
        </w:rPr>
        <w:t>4</w:t>
      </w:r>
      <w:r>
        <w:rPr>
          <w:rFonts w:ascii="宋体" w:eastAsia="宋体" w:hAnsi="宋体"/>
          <w:sz w:val="24"/>
          <w:szCs w:val="24"/>
        </w:rPr>
        <w:t>分钟，</w:t>
      </w:r>
      <w:r>
        <w:rPr>
          <w:rFonts w:ascii="宋体" w:eastAsia="宋体" w:hAnsi="宋体" w:hint="eastAsia"/>
          <w:sz w:val="24"/>
          <w:szCs w:val="24"/>
        </w:rPr>
        <w:t>车的质量较轻者胜。</w:t>
      </w:r>
    </w:p>
    <w:p w14:paraId="4E1A1F32" w14:textId="77777777" w:rsidR="00AE4274" w:rsidRDefault="00AE4274">
      <w:pPr>
        <w:spacing w:line="360" w:lineRule="auto"/>
        <w:ind w:left="840"/>
        <w:rPr>
          <w:rFonts w:ascii="宋体" w:eastAsia="宋体" w:hAnsi="宋体"/>
          <w:sz w:val="24"/>
          <w:szCs w:val="24"/>
        </w:rPr>
      </w:pPr>
    </w:p>
    <w:p w14:paraId="5B2B9EC0" w14:textId="77777777" w:rsidR="00AE4274" w:rsidRDefault="00005FAF">
      <w:pPr>
        <w:spacing w:line="360" w:lineRule="auto"/>
        <w:ind w:left="840"/>
        <w:rPr>
          <w:rFonts w:ascii="宋体" w:eastAsia="宋体" w:hAnsi="宋体"/>
          <w:b/>
          <w:bCs/>
          <w:color w:val="FF0000"/>
          <w:sz w:val="22"/>
        </w:rPr>
      </w:pPr>
      <w:r>
        <w:rPr>
          <w:rFonts w:ascii="宋体" w:eastAsia="宋体" w:hAnsi="宋体" w:hint="eastAsia"/>
          <w:b/>
          <w:bCs/>
          <w:color w:val="FF0000"/>
          <w:sz w:val="22"/>
        </w:rPr>
        <w:t>最终解释权</w:t>
      </w:r>
      <w:proofErr w:type="gramStart"/>
      <w:r>
        <w:rPr>
          <w:rFonts w:ascii="宋体" w:eastAsia="宋体" w:hAnsi="宋体" w:hint="eastAsia"/>
          <w:b/>
          <w:bCs/>
          <w:color w:val="FF0000"/>
          <w:sz w:val="22"/>
        </w:rPr>
        <w:t>归比赛</w:t>
      </w:r>
      <w:proofErr w:type="gramEnd"/>
      <w:r>
        <w:rPr>
          <w:rFonts w:ascii="宋体" w:eastAsia="宋体" w:hAnsi="宋体" w:hint="eastAsia"/>
          <w:b/>
          <w:bCs/>
          <w:color w:val="FF0000"/>
          <w:sz w:val="22"/>
        </w:rPr>
        <w:t>组委会所有。</w:t>
      </w:r>
    </w:p>
    <w:p w14:paraId="33760092" w14:textId="77777777" w:rsidR="00E32C9C" w:rsidRDefault="00E32C9C">
      <w:pPr>
        <w:spacing w:line="360" w:lineRule="auto"/>
        <w:ind w:left="840"/>
        <w:rPr>
          <w:rFonts w:ascii="宋体" w:eastAsia="宋体" w:hAnsi="宋体"/>
          <w:b/>
          <w:bCs/>
          <w:color w:val="FF0000"/>
          <w:sz w:val="22"/>
        </w:rPr>
      </w:pPr>
    </w:p>
    <w:sectPr w:rsidR="00E32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33287"/>
    <w:multiLevelType w:val="multilevel"/>
    <w:tmpl w:val="15633287"/>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15:restartNumberingAfterBreak="0">
    <w:nsid w:val="185F3C81"/>
    <w:multiLevelType w:val="multilevel"/>
    <w:tmpl w:val="185F3C81"/>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15:restartNumberingAfterBreak="0">
    <w:nsid w:val="18731875"/>
    <w:multiLevelType w:val="multilevel"/>
    <w:tmpl w:val="18731875"/>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 w15:restartNumberingAfterBreak="0">
    <w:nsid w:val="22C1720E"/>
    <w:multiLevelType w:val="multilevel"/>
    <w:tmpl w:val="22C1720E"/>
    <w:lvl w:ilvl="0">
      <w:start w:val="1"/>
      <w:numFmt w:val="decimal"/>
      <w:lvlText w:val="%1)"/>
      <w:lvlJc w:val="left"/>
      <w:pPr>
        <w:ind w:left="1272"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4" w15:restartNumberingAfterBreak="0">
    <w:nsid w:val="377015B6"/>
    <w:multiLevelType w:val="multilevel"/>
    <w:tmpl w:val="377015B6"/>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C41549B"/>
    <w:multiLevelType w:val="multilevel"/>
    <w:tmpl w:val="3C41549B"/>
    <w:lvl w:ilvl="0">
      <w:start w:val="1"/>
      <w:numFmt w:val="decimal"/>
      <w:lvlText w:val="%1)"/>
      <w:lvlJc w:val="left"/>
      <w:pPr>
        <w:ind w:left="1272"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ZlYjAwMjhjNWRkZjMwNDI4ZWE0OTFkMGZiNjM5NDAifQ=="/>
  </w:docVars>
  <w:rsids>
    <w:rsidRoot w:val="0037165E"/>
    <w:rsid w:val="00005FAF"/>
    <w:rsid w:val="000D0B0B"/>
    <w:rsid w:val="0013333A"/>
    <w:rsid w:val="001D50A7"/>
    <w:rsid w:val="0037165E"/>
    <w:rsid w:val="00384BD1"/>
    <w:rsid w:val="003D1B67"/>
    <w:rsid w:val="003E3E4B"/>
    <w:rsid w:val="005376A3"/>
    <w:rsid w:val="006B3207"/>
    <w:rsid w:val="007554E4"/>
    <w:rsid w:val="008C088F"/>
    <w:rsid w:val="008D28F1"/>
    <w:rsid w:val="00AE4274"/>
    <w:rsid w:val="00B24D86"/>
    <w:rsid w:val="00B24F46"/>
    <w:rsid w:val="00BA600B"/>
    <w:rsid w:val="00CD66EB"/>
    <w:rsid w:val="00D06D1C"/>
    <w:rsid w:val="00D837E4"/>
    <w:rsid w:val="00DB0532"/>
    <w:rsid w:val="00DF1AEE"/>
    <w:rsid w:val="00E32C9C"/>
    <w:rsid w:val="00E44885"/>
    <w:rsid w:val="00E65E28"/>
    <w:rsid w:val="00EA1037"/>
    <w:rsid w:val="00EC7470"/>
    <w:rsid w:val="00F03942"/>
    <w:rsid w:val="7F01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364242"/>
  <w15:docId w15:val="{4EE0E29C-DC11-104F-BC7F-FC57203C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table" w:customStyle="1" w:styleId="2-11">
    <w:name w:val="网格表 2 - 着色 11"/>
    <w:basedOn w:val="a1"/>
    <w:uiPriority w:val="47"/>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31">
    <w:name w:val="网格表 2 - 着色 31"/>
    <w:basedOn w:val="a1"/>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List Paragraph"/>
    <w:basedOn w:val="a"/>
    <w:uiPriority w:val="99"/>
    <w:pPr>
      <w:ind w:firstLineChars="200" w:firstLine="420"/>
    </w:pPr>
  </w:style>
  <w:style w:type="character" w:customStyle="1" w:styleId="a8">
    <w:name w:val="标题 字符"/>
    <w:basedOn w:val="a0"/>
    <w:link w:val="a7"/>
    <w:uiPriority w:val="1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ara</dc:creator>
  <cp:lastModifiedBy>xuliye</cp:lastModifiedBy>
  <cp:revision>4</cp:revision>
  <cp:lastPrinted>2020-10-10T12:13:00Z</cp:lastPrinted>
  <dcterms:created xsi:type="dcterms:W3CDTF">2023-11-23T00:46:00Z</dcterms:created>
  <dcterms:modified xsi:type="dcterms:W3CDTF">2023-11-23T00:49:00Z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F582629DB6354B2AA960177BFED16C6F_12</vt:lpwstr>
  </property>
</Properties>
</file>