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2993" w14:textId="77777777" w:rsidR="0059655A" w:rsidRDefault="0059655A" w:rsidP="0059655A">
      <w:pPr>
        <w:jc w:val="center"/>
        <w:rPr>
          <w:rFonts w:ascii="宋体" w:hAnsi="宋体"/>
          <w:color w:val="FF0000"/>
          <w:sz w:val="72"/>
        </w:rPr>
      </w:pPr>
      <w:r>
        <w:rPr>
          <w:rFonts w:ascii="华文新魏" w:eastAsia="华文新魏" w:hint="eastAsia"/>
          <w:color w:val="FF0000"/>
          <w:sz w:val="72"/>
        </w:rPr>
        <w:t>北京科技大学教务处</w:t>
      </w:r>
    </w:p>
    <w:p w14:paraId="74C2A2F2" w14:textId="77777777" w:rsidR="0059655A" w:rsidRDefault="0059655A" w:rsidP="0059655A">
      <w:pPr>
        <w:spacing w:line="200" w:lineRule="exact"/>
        <w:rPr>
          <w:rFonts w:ascii="Times New Roman" w:eastAsia="Times New Roman" w:hAnsi="Times New Roman"/>
          <w:sz w:val="24"/>
        </w:rPr>
      </w:pPr>
    </w:p>
    <w:p w14:paraId="69F2271B" w14:textId="77777777" w:rsidR="0059655A" w:rsidRDefault="0059655A" w:rsidP="0059655A">
      <w:pPr>
        <w:spacing w:line="200" w:lineRule="exact"/>
        <w:rPr>
          <w:rFonts w:ascii="Times New Roman" w:eastAsia="Times New Roman" w:hAnsi="Times New Roman"/>
          <w:sz w:val="24"/>
        </w:rPr>
      </w:pPr>
    </w:p>
    <w:p w14:paraId="09D32721" w14:textId="77777777" w:rsidR="0059655A" w:rsidRDefault="0059655A" w:rsidP="0059655A">
      <w:pPr>
        <w:spacing w:line="329" w:lineRule="exact"/>
        <w:rPr>
          <w:rFonts w:ascii="Times New Roman" w:eastAsia="Times New Roman" w:hAnsi="Times New Roman"/>
          <w:sz w:val="24"/>
        </w:rPr>
      </w:pPr>
    </w:p>
    <w:p w14:paraId="0490DB2F" w14:textId="1E3F6231" w:rsidR="0059655A" w:rsidRDefault="0059655A" w:rsidP="0059655A">
      <w:pPr>
        <w:spacing w:line="239" w:lineRule="auto"/>
        <w:jc w:val="center"/>
        <w:rPr>
          <w:rFonts w:ascii="楷体" w:eastAsia="楷体" w:hAnsi="楷体"/>
          <w:sz w:val="28"/>
        </w:rPr>
      </w:pPr>
      <w:proofErr w:type="gramStart"/>
      <w:r>
        <w:rPr>
          <w:rFonts w:ascii="楷体" w:eastAsia="楷体" w:hAnsi="楷体" w:hint="eastAsia"/>
          <w:sz w:val="28"/>
        </w:rPr>
        <w:t>校</w:t>
      </w:r>
      <w:r>
        <w:rPr>
          <w:rFonts w:ascii="楷体" w:eastAsia="楷体" w:hAnsi="楷体"/>
          <w:sz w:val="28"/>
        </w:rPr>
        <w:t>教</w:t>
      </w:r>
      <w:r>
        <w:rPr>
          <w:rFonts w:ascii="楷体" w:eastAsia="楷体" w:hAnsi="楷体" w:hint="eastAsia"/>
          <w:sz w:val="28"/>
        </w:rPr>
        <w:t>发</w:t>
      </w:r>
      <w:proofErr w:type="gramEnd"/>
      <w:r>
        <w:rPr>
          <w:rFonts w:ascii="楷体" w:eastAsia="楷体" w:hAnsi="楷体"/>
          <w:sz w:val="28"/>
        </w:rPr>
        <w:t>【202</w:t>
      </w:r>
      <w:r w:rsidR="00031A69">
        <w:rPr>
          <w:rFonts w:ascii="楷体" w:eastAsia="楷体" w:hAnsi="楷体"/>
          <w:sz w:val="28"/>
        </w:rPr>
        <w:t>3</w:t>
      </w:r>
      <w:r>
        <w:rPr>
          <w:rFonts w:ascii="楷体" w:eastAsia="楷体" w:hAnsi="楷体"/>
          <w:sz w:val="28"/>
        </w:rPr>
        <w:t>】</w:t>
      </w:r>
      <w:r w:rsidR="00031A69">
        <w:rPr>
          <w:rFonts w:ascii="楷体" w:eastAsia="楷体" w:hAnsi="楷体"/>
          <w:sz w:val="28"/>
        </w:rPr>
        <w:t>1</w:t>
      </w:r>
      <w:r>
        <w:rPr>
          <w:rFonts w:ascii="楷体" w:eastAsia="楷体" w:hAnsi="楷体"/>
          <w:sz w:val="28"/>
        </w:rPr>
        <w:t>号</w:t>
      </w:r>
    </w:p>
    <w:p w14:paraId="44354469" w14:textId="77777777" w:rsidR="0059655A" w:rsidRDefault="0059655A" w:rsidP="0059655A">
      <w:pPr>
        <w:spacing w:line="200" w:lineRule="exact"/>
        <w:rPr>
          <w:rFonts w:ascii="Times New Roman" w:eastAsia="Times New Roman" w:hAnsi="Times New Roman"/>
          <w:sz w:val="24"/>
        </w:rPr>
      </w:pPr>
      <w:r>
        <w:rPr>
          <w:rFonts w:ascii="宋体" w:hAnsi="宋体"/>
          <w:noProof/>
          <w:sz w:val="28"/>
        </w:rPr>
        <w:drawing>
          <wp:anchor distT="0" distB="0" distL="114300" distR="114300" simplePos="0" relativeHeight="251659264" behindDoc="1" locked="0" layoutInCell="0" allowOverlap="1" wp14:anchorId="44A6AE9E" wp14:editId="4985B6CB">
            <wp:simplePos x="0" y="0"/>
            <wp:positionH relativeFrom="column">
              <wp:posOffset>-202565</wp:posOffset>
            </wp:positionH>
            <wp:positionV relativeFrom="paragraph">
              <wp:posOffset>164465</wp:posOffset>
            </wp:positionV>
            <wp:extent cx="5759450" cy="952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5759450" cy="95250"/>
                    </a:xfrm>
                    <a:prstGeom prst="rect">
                      <a:avLst/>
                    </a:prstGeom>
                    <a:noFill/>
                    <a:ln w="9525">
                      <a:noFill/>
                      <a:miter lim="800000"/>
                      <a:headEnd/>
                      <a:tailEnd/>
                    </a:ln>
                  </pic:spPr>
                </pic:pic>
              </a:graphicData>
            </a:graphic>
          </wp:anchor>
        </w:drawing>
      </w:r>
    </w:p>
    <w:p w14:paraId="4A8E3BAC" w14:textId="77777777" w:rsidR="0059655A" w:rsidRDefault="0059655A" w:rsidP="0059655A">
      <w:pPr>
        <w:spacing w:line="200" w:lineRule="exact"/>
        <w:rPr>
          <w:rFonts w:ascii="Times New Roman" w:eastAsia="Times New Roman" w:hAnsi="Times New Roman"/>
          <w:sz w:val="24"/>
        </w:rPr>
      </w:pPr>
    </w:p>
    <w:p w14:paraId="4D9412EB" w14:textId="77777777" w:rsidR="0059655A" w:rsidRDefault="0059655A" w:rsidP="0059655A">
      <w:pPr>
        <w:spacing w:line="200" w:lineRule="exact"/>
        <w:rPr>
          <w:rFonts w:ascii="Times New Roman" w:eastAsia="Times New Roman" w:hAnsi="Times New Roman"/>
          <w:sz w:val="24"/>
        </w:rPr>
      </w:pPr>
    </w:p>
    <w:p w14:paraId="39BEFEC4" w14:textId="77777777" w:rsidR="0059655A" w:rsidRDefault="0059655A" w:rsidP="00DD655F">
      <w:pPr>
        <w:pStyle w:val="a3"/>
        <w:spacing w:before="0" w:beforeAutospacing="0" w:after="0" w:afterAutospacing="0" w:line="600" w:lineRule="atLeast"/>
        <w:ind w:leftChars="67" w:left="141" w:rightChars="-94" w:right="-197"/>
        <w:jc w:val="center"/>
        <w:rPr>
          <w:rStyle w:val="a4"/>
          <w:rFonts w:ascii="华文中宋" w:eastAsia="华文中宋" w:hAnsi="华文中宋"/>
          <w:color w:val="333333"/>
          <w:sz w:val="32"/>
          <w:szCs w:val="28"/>
        </w:rPr>
      </w:pPr>
    </w:p>
    <w:p w14:paraId="53D13258" w14:textId="7B45A45A" w:rsidR="00C64931" w:rsidRPr="00C64931" w:rsidRDefault="00C64931" w:rsidP="00DD655F">
      <w:pPr>
        <w:pStyle w:val="a3"/>
        <w:spacing w:before="0" w:beforeAutospacing="0" w:after="0" w:afterAutospacing="0" w:line="600" w:lineRule="atLeast"/>
        <w:ind w:leftChars="67" w:left="141" w:rightChars="-94" w:right="-197"/>
        <w:jc w:val="center"/>
        <w:rPr>
          <w:rFonts w:ascii="华文中宋" w:eastAsia="华文中宋" w:hAnsi="华文中宋"/>
          <w:color w:val="333333"/>
          <w:sz w:val="32"/>
          <w:szCs w:val="28"/>
        </w:rPr>
      </w:pPr>
      <w:r w:rsidRPr="00C64931">
        <w:rPr>
          <w:rStyle w:val="a4"/>
          <w:rFonts w:ascii="华文中宋" w:eastAsia="华文中宋" w:hAnsi="华文中宋" w:hint="eastAsia"/>
          <w:color w:val="333333"/>
          <w:sz w:val="32"/>
          <w:szCs w:val="28"/>
        </w:rPr>
        <w:t>北京科技大学高等学历继续教育校外教学点管理办法</w:t>
      </w:r>
    </w:p>
    <w:p w14:paraId="1B852CD8" w14:textId="77777777" w:rsidR="00C64931" w:rsidRPr="00C64931" w:rsidRDefault="00C64931" w:rsidP="00DD655F">
      <w:pPr>
        <w:pStyle w:val="a3"/>
        <w:spacing w:before="0" w:beforeAutospacing="0" w:after="0" w:afterAutospacing="0" w:line="600" w:lineRule="atLeast"/>
        <w:ind w:leftChars="67" w:left="141" w:rightChars="-94" w:right="-197" w:firstLineChars="1100" w:firstLine="3092"/>
        <w:rPr>
          <w:rFonts w:ascii="仿宋" w:eastAsia="仿宋" w:hAnsi="仿宋"/>
          <w:b/>
          <w:color w:val="333333"/>
          <w:sz w:val="28"/>
          <w:szCs w:val="28"/>
        </w:rPr>
      </w:pPr>
      <w:r w:rsidRPr="00C64931">
        <w:rPr>
          <w:rFonts w:ascii="仿宋" w:eastAsia="仿宋" w:hAnsi="仿宋" w:hint="eastAsia"/>
          <w:b/>
          <w:color w:val="333333"/>
          <w:sz w:val="28"/>
          <w:szCs w:val="28"/>
        </w:rPr>
        <w:t>第</w:t>
      </w:r>
      <w:r>
        <w:rPr>
          <w:rFonts w:ascii="仿宋" w:eastAsia="仿宋" w:hAnsi="仿宋" w:hint="eastAsia"/>
          <w:b/>
          <w:color w:val="333333"/>
          <w:sz w:val="28"/>
          <w:szCs w:val="28"/>
        </w:rPr>
        <w:t>一</w:t>
      </w:r>
      <w:r w:rsidRPr="00C64931">
        <w:rPr>
          <w:rFonts w:ascii="仿宋" w:eastAsia="仿宋" w:hAnsi="仿宋" w:hint="eastAsia"/>
          <w:b/>
          <w:color w:val="333333"/>
          <w:sz w:val="28"/>
          <w:szCs w:val="28"/>
        </w:rPr>
        <w:t>章</w:t>
      </w:r>
      <w:r>
        <w:rPr>
          <w:rFonts w:ascii="仿宋" w:eastAsia="仿宋" w:hAnsi="仿宋" w:hint="eastAsia"/>
          <w:b/>
          <w:color w:val="333333"/>
          <w:sz w:val="28"/>
          <w:szCs w:val="28"/>
        </w:rPr>
        <w:t xml:space="preserve"> </w:t>
      </w:r>
      <w:r w:rsidRPr="00C64931">
        <w:rPr>
          <w:rFonts w:ascii="仿宋" w:eastAsia="仿宋" w:hAnsi="仿宋" w:hint="eastAsia"/>
          <w:b/>
          <w:color w:val="333333"/>
          <w:sz w:val="28"/>
          <w:szCs w:val="28"/>
        </w:rPr>
        <w:t>总则</w:t>
      </w:r>
    </w:p>
    <w:p w14:paraId="5F1609E6"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C64931">
        <w:rPr>
          <w:rFonts w:ascii="仿宋" w:eastAsia="仿宋" w:hAnsi="仿宋" w:hint="eastAsia"/>
          <w:b/>
          <w:color w:val="333333"/>
          <w:sz w:val="28"/>
          <w:szCs w:val="28"/>
        </w:rPr>
        <w:t>第一条</w:t>
      </w:r>
      <w:r w:rsidRPr="00C64931">
        <w:rPr>
          <w:rFonts w:ascii="仿宋" w:eastAsia="仿宋" w:hAnsi="仿宋"/>
          <w:color w:val="333333"/>
          <w:sz w:val="28"/>
          <w:szCs w:val="28"/>
        </w:rPr>
        <w:t xml:space="preserve"> 为进一步规范我校校外教学点的管理，保证校外教学点的培养质量，根据《教育部办公厅关于严格规范高等学历继续教育校外教学点设置与管理工作的通知》（教职</w:t>
      </w:r>
      <w:proofErr w:type="gramStart"/>
      <w:r w:rsidRPr="00C64931">
        <w:rPr>
          <w:rFonts w:ascii="仿宋" w:eastAsia="仿宋" w:hAnsi="仿宋"/>
          <w:color w:val="333333"/>
          <w:sz w:val="28"/>
          <w:szCs w:val="28"/>
        </w:rPr>
        <w:t>成厅函</w:t>
      </w:r>
      <w:proofErr w:type="gramEnd"/>
      <w:r w:rsidRPr="00C64931">
        <w:rPr>
          <w:rFonts w:ascii="仿宋" w:eastAsia="仿宋" w:hAnsi="仿宋"/>
          <w:color w:val="333333"/>
          <w:sz w:val="28"/>
          <w:szCs w:val="28"/>
        </w:rPr>
        <w:t>〔2022〕1号）等文件精神，结合学校实际情况，制定本办法。</w:t>
      </w:r>
    </w:p>
    <w:p w14:paraId="6B869591"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C64931">
        <w:rPr>
          <w:rFonts w:ascii="仿宋" w:eastAsia="仿宋" w:hAnsi="仿宋" w:hint="eastAsia"/>
          <w:b/>
          <w:color w:val="333333"/>
          <w:sz w:val="28"/>
          <w:szCs w:val="28"/>
        </w:rPr>
        <w:t>第二条</w:t>
      </w:r>
      <w:r w:rsidRPr="00C64931">
        <w:rPr>
          <w:rFonts w:ascii="仿宋" w:eastAsia="仿宋" w:hAnsi="仿宋"/>
          <w:color w:val="333333"/>
          <w:sz w:val="28"/>
          <w:szCs w:val="28"/>
        </w:rPr>
        <w:t xml:space="preserve"> 本办法适用于学校设置的所有</w:t>
      </w:r>
      <w:r w:rsidR="00FA0EC1" w:rsidRPr="00FA0EC1">
        <w:rPr>
          <w:rFonts w:ascii="仿宋" w:eastAsia="仿宋" w:hAnsi="仿宋" w:hint="eastAsia"/>
          <w:color w:val="333333"/>
          <w:sz w:val="28"/>
          <w:szCs w:val="28"/>
        </w:rPr>
        <w:t>高等学历继续教育</w:t>
      </w:r>
      <w:r w:rsidRPr="00C64931">
        <w:rPr>
          <w:rFonts w:ascii="仿宋" w:eastAsia="仿宋" w:hAnsi="仿宋"/>
          <w:color w:val="333333"/>
          <w:sz w:val="28"/>
          <w:szCs w:val="28"/>
        </w:rPr>
        <w:t>校外教学点</w:t>
      </w:r>
      <w:r w:rsidR="002A76AB">
        <w:rPr>
          <w:rFonts w:ascii="仿宋" w:eastAsia="仿宋" w:hAnsi="仿宋" w:hint="eastAsia"/>
          <w:color w:val="333333"/>
          <w:sz w:val="28"/>
          <w:szCs w:val="28"/>
        </w:rPr>
        <w:t>（以下简称</w:t>
      </w:r>
      <w:r w:rsidR="002A76AB" w:rsidRPr="00C64931">
        <w:rPr>
          <w:rFonts w:ascii="仿宋" w:eastAsia="仿宋" w:hAnsi="仿宋"/>
          <w:color w:val="333333"/>
          <w:sz w:val="28"/>
          <w:szCs w:val="28"/>
        </w:rPr>
        <w:t>教学点</w:t>
      </w:r>
      <w:r w:rsidR="002A76AB">
        <w:rPr>
          <w:rFonts w:ascii="仿宋" w:eastAsia="仿宋" w:hAnsi="仿宋" w:hint="eastAsia"/>
          <w:color w:val="333333"/>
          <w:sz w:val="28"/>
          <w:szCs w:val="28"/>
        </w:rPr>
        <w:t>）</w:t>
      </w:r>
      <w:r w:rsidRPr="00C64931">
        <w:rPr>
          <w:rFonts w:ascii="仿宋" w:eastAsia="仿宋" w:hAnsi="仿宋"/>
          <w:color w:val="333333"/>
          <w:sz w:val="28"/>
          <w:szCs w:val="28"/>
        </w:rPr>
        <w:t>。</w:t>
      </w:r>
    </w:p>
    <w:p w14:paraId="2524D3CA"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C64931">
        <w:rPr>
          <w:rFonts w:ascii="仿宋" w:eastAsia="仿宋" w:hAnsi="仿宋" w:hint="eastAsia"/>
          <w:b/>
          <w:color w:val="333333"/>
          <w:sz w:val="28"/>
          <w:szCs w:val="28"/>
        </w:rPr>
        <w:t>第三条</w:t>
      </w:r>
      <w:r w:rsidRPr="00C64931">
        <w:rPr>
          <w:rFonts w:ascii="仿宋" w:eastAsia="仿宋" w:hAnsi="仿宋"/>
          <w:color w:val="333333"/>
          <w:sz w:val="28"/>
          <w:szCs w:val="28"/>
        </w:rPr>
        <w:t xml:space="preserve"> 教学点是指为满足学校高等学历继续教育教学需要，与校外其他法人单位合作，依托设点单位的场地、人员、设施等资源，开展招生宣传、线下面授、学习辅导、集中考试、实验实训、毕业指导、学生服务与管理等教育教学活动的场所。教学点业务上接受学校的指导和管理，行政上接受设点单位的领导。</w:t>
      </w:r>
    </w:p>
    <w:p w14:paraId="10DDA675"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C64931">
        <w:rPr>
          <w:rFonts w:ascii="仿宋" w:eastAsia="仿宋" w:hAnsi="仿宋" w:hint="eastAsia"/>
          <w:b/>
          <w:color w:val="333333"/>
          <w:sz w:val="28"/>
          <w:szCs w:val="28"/>
        </w:rPr>
        <w:t>第四条</w:t>
      </w:r>
      <w:r w:rsidRPr="00C64931">
        <w:rPr>
          <w:rFonts w:ascii="仿宋" w:eastAsia="仿宋" w:hAnsi="仿宋"/>
          <w:color w:val="333333"/>
          <w:sz w:val="28"/>
          <w:szCs w:val="28"/>
        </w:rPr>
        <w:t xml:space="preserve"> 教学点要认真贯彻党的教育方针，遵守法律法规，严格执行教育行政部门、学校和设点单位的相关政策制度； </w:t>
      </w:r>
    </w:p>
    <w:p w14:paraId="22478137" w14:textId="77777777" w:rsid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C64931">
        <w:rPr>
          <w:rFonts w:ascii="仿宋" w:eastAsia="仿宋" w:hAnsi="仿宋" w:hint="eastAsia"/>
          <w:b/>
          <w:color w:val="333333"/>
          <w:sz w:val="28"/>
          <w:szCs w:val="28"/>
        </w:rPr>
        <w:t>第五条</w:t>
      </w:r>
      <w:r>
        <w:rPr>
          <w:rFonts w:ascii="仿宋" w:eastAsia="仿宋" w:hAnsi="仿宋" w:hint="eastAsia"/>
          <w:color w:val="333333"/>
          <w:sz w:val="28"/>
          <w:szCs w:val="28"/>
        </w:rPr>
        <w:t xml:space="preserve"> </w:t>
      </w:r>
      <w:r w:rsidRPr="00C64931">
        <w:rPr>
          <w:rFonts w:ascii="仿宋" w:eastAsia="仿宋" w:hAnsi="仿宋"/>
          <w:color w:val="333333"/>
          <w:sz w:val="28"/>
          <w:szCs w:val="28"/>
        </w:rPr>
        <w:t>教学点</w:t>
      </w:r>
      <w:r>
        <w:rPr>
          <w:rFonts w:ascii="仿宋" w:eastAsia="仿宋" w:hAnsi="仿宋" w:hint="eastAsia"/>
          <w:color w:val="333333"/>
          <w:sz w:val="28"/>
          <w:szCs w:val="28"/>
        </w:rPr>
        <w:t>要</w:t>
      </w:r>
      <w:r w:rsidRPr="00C64931">
        <w:rPr>
          <w:rFonts w:ascii="仿宋" w:eastAsia="仿宋" w:hAnsi="仿宋"/>
          <w:color w:val="333333"/>
          <w:sz w:val="28"/>
          <w:szCs w:val="28"/>
        </w:rPr>
        <w:t>履行设点协议，配合学校组织好教学活动。</w:t>
      </w:r>
    </w:p>
    <w:p w14:paraId="2C34E2FD" w14:textId="77777777" w:rsidR="00C64931" w:rsidRPr="00C64931" w:rsidRDefault="00C64931" w:rsidP="00DD655F">
      <w:pPr>
        <w:pStyle w:val="a3"/>
        <w:spacing w:before="0" w:beforeAutospacing="0" w:after="0" w:afterAutospacing="0" w:line="600" w:lineRule="atLeast"/>
        <w:ind w:leftChars="67" w:left="141" w:rightChars="-94" w:right="-197"/>
        <w:jc w:val="center"/>
        <w:rPr>
          <w:rFonts w:ascii="仿宋" w:eastAsia="仿宋" w:hAnsi="仿宋"/>
          <w:b/>
          <w:color w:val="333333"/>
          <w:sz w:val="28"/>
          <w:szCs w:val="28"/>
        </w:rPr>
      </w:pPr>
      <w:r w:rsidRPr="00C64931">
        <w:rPr>
          <w:rFonts w:ascii="仿宋" w:eastAsia="仿宋" w:hAnsi="仿宋" w:hint="eastAsia"/>
          <w:b/>
          <w:color w:val="333333"/>
          <w:sz w:val="28"/>
          <w:szCs w:val="28"/>
        </w:rPr>
        <w:lastRenderedPageBreak/>
        <w:t>第二章</w:t>
      </w:r>
      <w:r w:rsidRPr="00C64931">
        <w:rPr>
          <w:rFonts w:ascii="仿宋" w:eastAsia="仿宋" w:hAnsi="仿宋"/>
          <w:b/>
          <w:color w:val="333333"/>
          <w:sz w:val="28"/>
          <w:szCs w:val="28"/>
        </w:rPr>
        <w:t xml:space="preserve"> 教学点的设置</w:t>
      </w:r>
    </w:p>
    <w:p w14:paraId="03F4CCBF"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第六条</w:t>
      </w:r>
      <w:r w:rsidRPr="00C64931">
        <w:rPr>
          <w:rFonts w:ascii="仿宋" w:eastAsia="仿宋" w:hAnsi="仿宋"/>
          <w:color w:val="333333"/>
          <w:sz w:val="28"/>
          <w:szCs w:val="28"/>
        </w:rPr>
        <w:t xml:space="preserve"> 学校和设点单位根据本办法平等协商设立校外教学点。</w:t>
      </w:r>
    </w:p>
    <w:p w14:paraId="615F5DC7"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第七条</w:t>
      </w:r>
      <w:r w:rsidRPr="00C64931">
        <w:rPr>
          <w:rFonts w:ascii="仿宋" w:eastAsia="仿宋" w:hAnsi="仿宋"/>
          <w:color w:val="333333"/>
          <w:sz w:val="28"/>
          <w:szCs w:val="28"/>
        </w:rPr>
        <w:t xml:space="preserve"> 设置依据：</w:t>
      </w:r>
    </w:p>
    <w:p w14:paraId="229D8372"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（一）按照教育部、</w:t>
      </w:r>
      <w:r w:rsidR="002A76AB">
        <w:rPr>
          <w:rFonts w:ascii="仿宋" w:eastAsia="仿宋" w:hAnsi="仿宋" w:hint="eastAsia"/>
          <w:color w:val="333333"/>
          <w:sz w:val="28"/>
          <w:szCs w:val="28"/>
        </w:rPr>
        <w:t>教学点</w:t>
      </w:r>
      <w:r w:rsidR="003B1188">
        <w:rPr>
          <w:rFonts w:ascii="仿宋" w:eastAsia="仿宋" w:hAnsi="仿宋" w:hint="eastAsia"/>
          <w:color w:val="333333"/>
          <w:sz w:val="28"/>
          <w:szCs w:val="28"/>
        </w:rPr>
        <w:t>所在</w:t>
      </w:r>
      <w:r w:rsidRPr="00C64931">
        <w:rPr>
          <w:rFonts w:ascii="仿宋" w:eastAsia="仿宋" w:hAnsi="仿宋" w:hint="eastAsia"/>
          <w:color w:val="333333"/>
          <w:sz w:val="28"/>
          <w:szCs w:val="28"/>
        </w:rPr>
        <w:t>省</w:t>
      </w:r>
      <w:r w:rsidR="003B1188">
        <w:rPr>
          <w:rFonts w:ascii="仿宋" w:eastAsia="仿宋" w:hAnsi="仿宋" w:hint="eastAsia"/>
          <w:color w:val="333333"/>
          <w:sz w:val="28"/>
          <w:szCs w:val="28"/>
        </w:rPr>
        <w:t>（市）</w:t>
      </w:r>
      <w:r w:rsidRPr="00C64931">
        <w:rPr>
          <w:rFonts w:ascii="仿宋" w:eastAsia="仿宋" w:hAnsi="仿宋" w:hint="eastAsia"/>
          <w:color w:val="333333"/>
          <w:sz w:val="28"/>
          <w:szCs w:val="28"/>
        </w:rPr>
        <w:t>相关文件要求，结合区域经济和社会发展对人才的需求，科学合理布局校外教学点；</w:t>
      </w:r>
    </w:p>
    <w:p w14:paraId="0FC87253"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二）设点单位必须具有法人资格，原则上应为普通高校、职业院校、成人高校、开放大学及设有内部培训机构的行政机关、事业单位和国有大中型企业。如为民办非企业单位需具备教育行政部门审批的办学许可证（满</w:t>
      </w:r>
      <w:r w:rsidRPr="00C64931">
        <w:rPr>
          <w:rFonts w:ascii="仿宋" w:eastAsia="仿宋" w:hAnsi="仿宋"/>
          <w:color w:val="333333"/>
          <w:sz w:val="28"/>
          <w:szCs w:val="28"/>
        </w:rPr>
        <w:t>3年）和民办非企业单位登记证。</w:t>
      </w:r>
    </w:p>
    <w:p w14:paraId="17D69FB0"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（三）校外教学点设立应符合上级主管部门规定的设点条件；</w:t>
      </w:r>
    </w:p>
    <w:p w14:paraId="1FB8EBFF"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（四）校外教学点原则上设立在县级以上城市；</w:t>
      </w:r>
    </w:p>
    <w:p w14:paraId="14424CF0"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（五）不允许教学点设立分支机构或委托他人办学。</w:t>
      </w:r>
    </w:p>
    <w:p w14:paraId="4E8E489C"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第八条</w:t>
      </w:r>
      <w:r w:rsidRPr="00C64931">
        <w:rPr>
          <w:rFonts w:ascii="仿宋" w:eastAsia="仿宋" w:hAnsi="仿宋"/>
          <w:color w:val="333333"/>
          <w:sz w:val="28"/>
          <w:szCs w:val="28"/>
        </w:rPr>
        <w:t xml:space="preserve"> 基本条件：</w:t>
      </w:r>
    </w:p>
    <w:p w14:paraId="43847611"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（一）具有与高等学历继续教育办学规模和专业设置相适应的辅导教师、教辅人员和管理人员；</w:t>
      </w:r>
    </w:p>
    <w:p w14:paraId="4BB24B82"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（二）具有满足专业教学需要的设施设备、实验实训和学习资源等软硬件条件；</w:t>
      </w:r>
    </w:p>
    <w:p w14:paraId="12079232"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（三）具有固定的、与办学规模相适应的教学场所，同时符合建筑安全、消防安全、食品安全、卫生防疫、网络安全等有关标准和要求；</w:t>
      </w:r>
    </w:p>
    <w:p w14:paraId="47804515"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（四）具备高校和有关教育行政部门规定的其他条件。</w:t>
      </w:r>
    </w:p>
    <w:p w14:paraId="1EE703F5"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第九条</w:t>
      </w:r>
      <w:r w:rsidRPr="00C64931">
        <w:rPr>
          <w:rFonts w:ascii="仿宋" w:eastAsia="仿宋" w:hAnsi="仿宋"/>
          <w:color w:val="333333"/>
          <w:sz w:val="28"/>
          <w:szCs w:val="28"/>
        </w:rPr>
        <w:t xml:space="preserve"> 开设专业：</w:t>
      </w:r>
    </w:p>
    <w:p w14:paraId="1F8F92DE"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lastRenderedPageBreak/>
        <w:t>（一）结合区域经济社会需求和设点单位条件，要在学校经备案的高等学历继续教育专业中合理确定各校外教学点开设的专业；</w:t>
      </w:r>
    </w:p>
    <w:p w14:paraId="6201FF5A"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（二）新获得教育部备案的高等学历继续教育专业，次年可在校外教学点设置。</w:t>
      </w:r>
    </w:p>
    <w:p w14:paraId="01ADFC16"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第十条</w:t>
      </w:r>
      <w:r w:rsidRPr="00C64931">
        <w:rPr>
          <w:rFonts w:ascii="仿宋" w:eastAsia="仿宋" w:hAnsi="仿宋"/>
          <w:color w:val="333333"/>
          <w:sz w:val="28"/>
          <w:szCs w:val="28"/>
        </w:rPr>
        <w:t xml:space="preserve"> 设立程序：</w:t>
      </w:r>
    </w:p>
    <w:p w14:paraId="0AAC8A0C"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一）申请设置校外教学点，有合作意向的单位向学校提交书面申请，材料主要包括：设点单位法人证书副本、教育行政部门审批的办学许可证、民办非企业单位登记证；可行性报告，包含申请设点单位的概况、当地人才需求情况和设点单位的管理队伍、办学场地、教学设施等情况；填写《高等学历继续教育校外教学点备案表》。</w:t>
      </w:r>
    </w:p>
    <w:p w14:paraId="1838AEBA"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（二）对拟设置的校外教学点及开设的相应专业进行必要性和可行性论证，由</w:t>
      </w:r>
      <w:r w:rsidR="00457659">
        <w:rPr>
          <w:rFonts w:ascii="仿宋" w:eastAsia="仿宋" w:hAnsi="仿宋" w:hint="eastAsia"/>
          <w:color w:val="333333"/>
          <w:sz w:val="28"/>
          <w:szCs w:val="28"/>
        </w:rPr>
        <w:t>学校</w:t>
      </w:r>
      <w:r w:rsidRPr="00C64931">
        <w:rPr>
          <w:rFonts w:ascii="仿宋" w:eastAsia="仿宋" w:hAnsi="仿宋" w:hint="eastAsia"/>
          <w:color w:val="333333"/>
          <w:sz w:val="28"/>
          <w:szCs w:val="28"/>
        </w:rPr>
        <w:t>核查拟设点单位的背景、资质，并进行实地考察。</w:t>
      </w:r>
    </w:p>
    <w:p w14:paraId="5193E12A"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（三）</w:t>
      </w:r>
      <w:r w:rsidR="00457659">
        <w:rPr>
          <w:rFonts w:ascii="仿宋" w:eastAsia="仿宋" w:hAnsi="仿宋" w:hint="eastAsia"/>
          <w:color w:val="333333"/>
          <w:sz w:val="28"/>
          <w:szCs w:val="28"/>
        </w:rPr>
        <w:t>管庄校区</w:t>
      </w:r>
      <w:r w:rsidRPr="00C64931">
        <w:rPr>
          <w:rFonts w:ascii="仿宋" w:eastAsia="仿宋" w:hAnsi="仿宋" w:hint="eastAsia"/>
          <w:color w:val="333333"/>
          <w:sz w:val="28"/>
          <w:szCs w:val="28"/>
        </w:rPr>
        <w:t>将拟设置校外教学点相关材料报送学校，经学校党（常）委会或校长办公会审议、面向社会公示无异议后，学校与设点单位签订联合办学协议书，于每年</w:t>
      </w:r>
      <w:r w:rsidRPr="00C64931">
        <w:rPr>
          <w:rFonts w:ascii="仿宋" w:eastAsia="仿宋" w:hAnsi="仿宋"/>
          <w:color w:val="333333"/>
          <w:sz w:val="28"/>
          <w:szCs w:val="28"/>
        </w:rPr>
        <w:t>1月底前报省级教育行政部门备案登记。</w:t>
      </w:r>
    </w:p>
    <w:p w14:paraId="3131DD6A"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（四）在省外设立校外教学点需符合跨省设置校外教学点相关条件，按教育行政部门要求履行设点备案手续。</w:t>
      </w:r>
    </w:p>
    <w:p w14:paraId="610802DF" w14:textId="77777777" w:rsidR="00C64931" w:rsidRPr="00457659" w:rsidRDefault="00C64931" w:rsidP="00DD655F">
      <w:pPr>
        <w:pStyle w:val="a3"/>
        <w:spacing w:before="0" w:beforeAutospacing="0" w:after="0" w:afterAutospacing="0" w:line="600" w:lineRule="atLeast"/>
        <w:ind w:leftChars="67" w:left="141" w:rightChars="-94" w:right="-197"/>
        <w:jc w:val="center"/>
        <w:rPr>
          <w:rFonts w:ascii="仿宋" w:eastAsia="仿宋" w:hAnsi="仿宋"/>
          <w:b/>
          <w:color w:val="333333"/>
          <w:sz w:val="28"/>
          <w:szCs w:val="28"/>
        </w:rPr>
      </w:pPr>
      <w:r w:rsidRPr="00457659">
        <w:rPr>
          <w:rFonts w:ascii="仿宋" w:eastAsia="仿宋" w:hAnsi="仿宋" w:hint="eastAsia"/>
          <w:b/>
          <w:color w:val="333333"/>
          <w:sz w:val="28"/>
          <w:szCs w:val="28"/>
        </w:rPr>
        <w:t>第三章</w:t>
      </w:r>
      <w:r w:rsidRPr="00457659">
        <w:rPr>
          <w:rFonts w:ascii="仿宋" w:eastAsia="仿宋" w:hAnsi="仿宋"/>
          <w:b/>
          <w:color w:val="333333"/>
          <w:sz w:val="28"/>
          <w:szCs w:val="28"/>
        </w:rPr>
        <w:t xml:space="preserve"> 教学点职责</w:t>
      </w:r>
    </w:p>
    <w:p w14:paraId="0B631D46"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第十一条</w:t>
      </w:r>
      <w:r w:rsidRPr="00C64931">
        <w:rPr>
          <w:rFonts w:ascii="仿宋" w:eastAsia="仿宋" w:hAnsi="仿宋"/>
          <w:color w:val="333333"/>
          <w:sz w:val="28"/>
          <w:szCs w:val="28"/>
        </w:rPr>
        <w:t xml:space="preserve"> 工作职责：</w:t>
      </w:r>
    </w:p>
    <w:p w14:paraId="7466CE5C"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lastRenderedPageBreak/>
        <w:t>（一）认真贯彻党的教育方针，遵守法律法规，严格执行教育行政部门、高校和设点单位的相关政策制度，规范高等学历继续教育办学行为；</w:t>
      </w:r>
    </w:p>
    <w:p w14:paraId="270787A6"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（二）按照学校统一印制的招生简章配合开展招生宣传、咨询服务及学生报名注册等工作；</w:t>
      </w:r>
    </w:p>
    <w:p w14:paraId="66EBB841"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（三）协助学校制定教学计划、教学大纲等教学文件，配合开展有关教学活动、学生活动组织与管理工作，做好学生网上学习的检查与督导；</w:t>
      </w:r>
    </w:p>
    <w:p w14:paraId="7C08845B"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（四）落实意识形态工作要求，配合做好学生的思想政治教育工作；</w:t>
      </w:r>
    </w:p>
    <w:p w14:paraId="6DCA82BA"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（五）做好辅导教师、教辅人员等的推荐与管理工作；</w:t>
      </w:r>
    </w:p>
    <w:p w14:paraId="0D061A86"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（六）提供符合教学要求的教学场地和其它办学条件，做好线下面</w:t>
      </w:r>
      <w:proofErr w:type="gramStart"/>
      <w:r w:rsidRPr="00C64931">
        <w:rPr>
          <w:rFonts w:ascii="仿宋" w:eastAsia="仿宋" w:hAnsi="仿宋" w:hint="eastAsia"/>
          <w:color w:val="333333"/>
          <w:sz w:val="28"/>
          <w:szCs w:val="28"/>
        </w:rPr>
        <w:t>授与</w:t>
      </w:r>
      <w:proofErr w:type="gramEnd"/>
      <w:r w:rsidRPr="00C64931">
        <w:rPr>
          <w:rFonts w:ascii="仿宋" w:eastAsia="仿宋" w:hAnsi="仿宋" w:hint="eastAsia"/>
          <w:color w:val="333333"/>
          <w:sz w:val="28"/>
          <w:szCs w:val="28"/>
        </w:rPr>
        <w:t>辅导工作，为学生创造良好的学习和生活条件。</w:t>
      </w:r>
    </w:p>
    <w:p w14:paraId="3E345162"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（七）负责场地、消防、食品、卫生、网络信息等方面的安全管理，建立健全安全管理制度和应急预警处理机制；</w:t>
      </w:r>
    </w:p>
    <w:p w14:paraId="7822FA1C"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（八）健全行政、教学、后勤、财务管理制度和岗位责任制，定期对所承担的辅助教学和管理工作进行自查；</w:t>
      </w:r>
    </w:p>
    <w:p w14:paraId="70E1F862"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（九）认真履行合作协议，保证办学基本投入，严禁私设名目乱收费；</w:t>
      </w:r>
    </w:p>
    <w:p w14:paraId="2802BD51"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（十）配合学校和教育行政部门评估检查、专项调研等工作。</w:t>
      </w:r>
    </w:p>
    <w:p w14:paraId="0C258DB1" w14:textId="77777777" w:rsidR="00C64931" w:rsidRPr="00457659" w:rsidRDefault="00C64931" w:rsidP="00DD655F">
      <w:pPr>
        <w:pStyle w:val="a3"/>
        <w:spacing w:before="0" w:beforeAutospacing="0" w:after="0" w:afterAutospacing="0" w:line="600" w:lineRule="atLeast"/>
        <w:ind w:leftChars="67" w:left="141" w:rightChars="-94" w:right="-197"/>
        <w:jc w:val="center"/>
        <w:rPr>
          <w:rFonts w:ascii="仿宋" w:eastAsia="仿宋" w:hAnsi="仿宋"/>
          <w:b/>
          <w:color w:val="333333"/>
          <w:sz w:val="28"/>
          <w:szCs w:val="28"/>
        </w:rPr>
      </w:pPr>
      <w:r w:rsidRPr="00457659">
        <w:rPr>
          <w:rFonts w:ascii="仿宋" w:eastAsia="仿宋" w:hAnsi="仿宋" w:hint="eastAsia"/>
          <w:b/>
          <w:color w:val="333333"/>
          <w:sz w:val="28"/>
          <w:szCs w:val="28"/>
        </w:rPr>
        <w:t>第四章</w:t>
      </w:r>
      <w:r w:rsidRPr="00457659">
        <w:rPr>
          <w:rFonts w:ascii="仿宋" w:eastAsia="仿宋" w:hAnsi="仿宋"/>
          <w:b/>
          <w:color w:val="333333"/>
          <w:sz w:val="28"/>
          <w:szCs w:val="28"/>
        </w:rPr>
        <w:t xml:space="preserve"> 管理人员和辅导教师</w:t>
      </w:r>
    </w:p>
    <w:p w14:paraId="17B97ACC"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lastRenderedPageBreak/>
        <w:t>第十二条</w:t>
      </w:r>
      <w:r w:rsidRPr="00C64931">
        <w:rPr>
          <w:rFonts w:ascii="仿宋" w:eastAsia="仿宋" w:hAnsi="仿宋"/>
          <w:color w:val="333333"/>
          <w:sz w:val="28"/>
          <w:szCs w:val="28"/>
        </w:rPr>
        <w:t xml:space="preserve"> 教学点负责人可由设点单位法人兼任，每个校外教学点专职管理人员不低于3人，管理人员数与在籍学生数比例不低于1∶200。管理人员为负责学历继续教育有关管理工作的行政人员、专兼职班主任以及负责网络支持、技术保障等工作的技术人员，应贯彻党的教育方针，熟悉教学管理业务工作，品德好，作风正派，具有大专以上文化程度。</w:t>
      </w:r>
    </w:p>
    <w:p w14:paraId="41A8A021"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第十三条</w:t>
      </w:r>
      <w:r w:rsidRPr="00C64931">
        <w:rPr>
          <w:rFonts w:ascii="仿宋" w:eastAsia="仿宋" w:hAnsi="仿宋"/>
          <w:color w:val="333333"/>
          <w:sz w:val="28"/>
          <w:szCs w:val="28"/>
        </w:rPr>
        <w:t xml:space="preserve"> 教学点负责人和管理人员应定期接受学校相关业务培训，其配备与调整情况应及时报学校备案。</w:t>
      </w:r>
    </w:p>
    <w:p w14:paraId="7D13D86B"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第十四条</w:t>
      </w:r>
      <w:r w:rsidRPr="00C64931">
        <w:rPr>
          <w:rFonts w:ascii="仿宋" w:eastAsia="仿宋" w:hAnsi="仿宋"/>
          <w:color w:val="333333"/>
          <w:sz w:val="28"/>
          <w:szCs w:val="28"/>
        </w:rPr>
        <w:t xml:space="preserve"> 辅导教师为承担学历继续教育课程辅导答疑、批改作业、辅导实验实训、组织课堂讨论等任务的辅助教学人员。教学点优先安排本点或</w:t>
      </w:r>
      <w:proofErr w:type="gramStart"/>
      <w:r w:rsidRPr="00C64931">
        <w:rPr>
          <w:rFonts w:ascii="仿宋" w:eastAsia="仿宋" w:hAnsi="仿宋"/>
          <w:color w:val="333333"/>
          <w:sz w:val="28"/>
          <w:szCs w:val="28"/>
        </w:rPr>
        <w:t>本地能</w:t>
      </w:r>
      <w:proofErr w:type="gramEnd"/>
      <w:r w:rsidRPr="00C64931">
        <w:rPr>
          <w:rFonts w:ascii="仿宋" w:eastAsia="仿宋" w:hAnsi="仿宋"/>
          <w:color w:val="333333"/>
          <w:sz w:val="28"/>
          <w:szCs w:val="28"/>
        </w:rPr>
        <w:t>胜任函授辅导工作的教师授课，如部分科目教师聘任有困难，辅导教师由学校选派。教学点推荐的辅导教师由学校审核聘任后，方可担任教学辅导工作。辅导教师总数与在籍学生数比例不低于1∶100。</w:t>
      </w:r>
    </w:p>
    <w:p w14:paraId="7D62772E"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第十五条</w:t>
      </w:r>
      <w:r w:rsidRPr="00C64931">
        <w:rPr>
          <w:rFonts w:ascii="仿宋" w:eastAsia="仿宋" w:hAnsi="仿宋"/>
          <w:color w:val="333333"/>
          <w:sz w:val="28"/>
          <w:szCs w:val="28"/>
        </w:rPr>
        <w:t xml:space="preserve"> 辅导教师必须具备的条件是：贯彻党的教育方针，遵守教育行政部门制定的关于师德师风、职业行为准则等相关规定，具备相应专业能力，具有大学本科及以上学历或讲师及以上职称。</w:t>
      </w:r>
    </w:p>
    <w:p w14:paraId="458318B8"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第十六条</w:t>
      </w:r>
      <w:r w:rsidRPr="00C64931">
        <w:rPr>
          <w:rFonts w:ascii="仿宋" w:eastAsia="仿宋" w:hAnsi="仿宋"/>
          <w:color w:val="333333"/>
          <w:sz w:val="28"/>
          <w:szCs w:val="28"/>
        </w:rPr>
        <w:t xml:space="preserve"> 学校负责考核辅导教师的教学工作，并针对存在的问题提出整改意见，以不断提高其教学水平。</w:t>
      </w:r>
    </w:p>
    <w:p w14:paraId="5158322B"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第十七条</w:t>
      </w:r>
      <w:r w:rsidRPr="00457659">
        <w:rPr>
          <w:rFonts w:ascii="仿宋" w:eastAsia="仿宋" w:hAnsi="仿宋"/>
          <w:b/>
          <w:color w:val="333333"/>
          <w:sz w:val="28"/>
          <w:szCs w:val="28"/>
        </w:rPr>
        <w:t xml:space="preserve"> </w:t>
      </w:r>
      <w:r w:rsidRPr="00C64931">
        <w:rPr>
          <w:rFonts w:ascii="仿宋" w:eastAsia="仿宋" w:hAnsi="仿宋"/>
          <w:color w:val="333333"/>
          <w:sz w:val="28"/>
          <w:szCs w:val="28"/>
        </w:rPr>
        <w:t>对于不符合条件或工作不负责的管理人员和辅导教师，学校或设点单位有权及时更换。</w:t>
      </w:r>
    </w:p>
    <w:p w14:paraId="3F8987F8" w14:textId="77777777" w:rsidR="00C64931" w:rsidRPr="00457659" w:rsidRDefault="00C64931" w:rsidP="00DD655F">
      <w:pPr>
        <w:pStyle w:val="a3"/>
        <w:spacing w:before="0" w:beforeAutospacing="0" w:after="0" w:afterAutospacing="0" w:line="600" w:lineRule="atLeast"/>
        <w:ind w:leftChars="67" w:left="141" w:rightChars="-94" w:right="-197"/>
        <w:jc w:val="center"/>
        <w:rPr>
          <w:rFonts w:ascii="仿宋" w:eastAsia="仿宋" w:hAnsi="仿宋"/>
          <w:b/>
          <w:color w:val="333333"/>
          <w:sz w:val="28"/>
          <w:szCs w:val="28"/>
        </w:rPr>
      </w:pPr>
      <w:r w:rsidRPr="00457659">
        <w:rPr>
          <w:rFonts w:ascii="仿宋" w:eastAsia="仿宋" w:hAnsi="仿宋" w:hint="eastAsia"/>
          <w:b/>
          <w:color w:val="333333"/>
          <w:sz w:val="28"/>
          <w:szCs w:val="28"/>
        </w:rPr>
        <w:t>第五章</w:t>
      </w:r>
      <w:r w:rsidRPr="00457659">
        <w:rPr>
          <w:rFonts w:ascii="仿宋" w:eastAsia="仿宋" w:hAnsi="仿宋"/>
          <w:b/>
          <w:color w:val="333333"/>
          <w:sz w:val="28"/>
          <w:szCs w:val="28"/>
        </w:rPr>
        <w:t xml:space="preserve"> 检查评估及处理措施</w:t>
      </w:r>
    </w:p>
    <w:p w14:paraId="1A320199"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lastRenderedPageBreak/>
        <w:t>第十八条</w:t>
      </w:r>
      <w:r w:rsidRPr="00C64931">
        <w:rPr>
          <w:rFonts w:ascii="仿宋" w:eastAsia="仿宋" w:hAnsi="仿宋"/>
          <w:color w:val="333333"/>
          <w:sz w:val="28"/>
          <w:szCs w:val="28"/>
        </w:rPr>
        <w:t xml:space="preserve"> 每年定期对各设点单位办学情况进行检查。教学点能认真履行合作协议内容及各项工作职责；依法依规办学，管理、招生、教学秩序良好；生源稳定，学员反映良好；师资队伍配备合理，考核确定为合格。</w:t>
      </w:r>
    </w:p>
    <w:p w14:paraId="0B740F85" w14:textId="77777777" w:rsidR="00C64931" w:rsidRPr="00C64931" w:rsidRDefault="00C64931" w:rsidP="00DD655F">
      <w:pPr>
        <w:pStyle w:val="a3"/>
        <w:spacing w:before="0" w:beforeAutospacing="0" w:after="0" w:afterAutospacing="0"/>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第十九条</w:t>
      </w:r>
      <w:r w:rsidRPr="00C64931">
        <w:rPr>
          <w:rFonts w:ascii="仿宋" w:eastAsia="仿宋" w:hAnsi="仿宋"/>
          <w:color w:val="333333"/>
          <w:sz w:val="28"/>
          <w:szCs w:val="28"/>
        </w:rPr>
        <w:t xml:space="preserve"> 教学点有下列情形的，视其情况给予通报批评、停止招生或撤销教学点的备案资格：</w:t>
      </w:r>
    </w:p>
    <w:p w14:paraId="7E8418FC" w14:textId="77777777" w:rsidR="00C64931" w:rsidRPr="00C64931" w:rsidRDefault="00C64931" w:rsidP="00DD655F">
      <w:pPr>
        <w:pStyle w:val="a3"/>
        <w:spacing w:before="0" w:beforeAutospacing="0" w:after="0" w:afterAutospacing="0"/>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（一）未经学校授权自行开展招生宣传，虚假承诺、夸大宣传或委托其他组织（个人）代为招生宣传，私自跨省开展招生和宣传；</w:t>
      </w:r>
    </w:p>
    <w:p w14:paraId="2CBF7A2D" w14:textId="77777777" w:rsidR="00C64931" w:rsidRPr="00C64931" w:rsidRDefault="00C64931" w:rsidP="00DD655F">
      <w:pPr>
        <w:pStyle w:val="a3"/>
        <w:spacing w:before="0" w:beforeAutospacing="0" w:after="0" w:afterAutospacing="0"/>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（二）私自提供“代报名”“代学”“替考”等违规托管服务；</w:t>
      </w:r>
    </w:p>
    <w:p w14:paraId="48BEE94A" w14:textId="77777777" w:rsidR="00C64931" w:rsidRPr="00C64931" w:rsidRDefault="00C64931" w:rsidP="00DD655F">
      <w:pPr>
        <w:pStyle w:val="a3"/>
        <w:spacing w:before="0" w:beforeAutospacing="0" w:after="0" w:afterAutospacing="0"/>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（三）不履行教学点职责和设点协议，违规超标准收费、搭车收费；</w:t>
      </w:r>
    </w:p>
    <w:p w14:paraId="5F0886A9" w14:textId="77777777" w:rsidR="00C64931" w:rsidRPr="00C64931" w:rsidRDefault="00C64931" w:rsidP="00DD655F">
      <w:pPr>
        <w:pStyle w:val="a3"/>
        <w:spacing w:before="0" w:beforeAutospacing="0" w:after="0" w:afterAutospacing="0"/>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（四）招生规模达不到一定人数要求，不能保证教学质量的；</w:t>
      </w:r>
    </w:p>
    <w:p w14:paraId="6522E5DF" w14:textId="77777777" w:rsidR="00C64931" w:rsidRPr="00C64931" w:rsidRDefault="00C64931" w:rsidP="00DD655F">
      <w:pPr>
        <w:pStyle w:val="a3"/>
        <w:spacing w:before="0" w:beforeAutospacing="0" w:after="0" w:afterAutospacing="0"/>
        <w:ind w:leftChars="67" w:left="141" w:rightChars="-94" w:right="-197" w:firstLineChars="200" w:firstLine="560"/>
        <w:rPr>
          <w:rFonts w:ascii="仿宋" w:eastAsia="仿宋" w:hAnsi="仿宋"/>
          <w:color w:val="333333"/>
          <w:sz w:val="28"/>
          <w:szCs w:val="28"/>
        </w:rPr>
      </w:pPr>
      <w:r w:rsidRPr="00C64931">
        <w:rPr>
          <w:rFonts w:ascii="仿宋" w:eastAsia="仿宋" w:hAnsi="仿宋" w:hint="eastAsia"/>
          <w:color w:val="333333"/>
          <w:sz w:val="28"/>
          <w:szCs w:val="28"/>
        </w:rPr>
        <w:t>（五）存在其它违规办学行为。</w:t>
      </w:r>
    </w:p>
    <w:p w14:paraId="06D98C1C" w14:textId="77777777" w:rsidR="00C64931" w:rsidRPr="00457659" w:rsidRDefault="00C64931" w:rsidP="00DD655F">
      <w:pPr>
        <w:pStyle w:val="a3"/>
        <w:spacing w:before="0" w:beforeAutospacing="0" w:after="0" w:afterAutospacing="0" w:line="600" w:lineRule="atLeast"/>
        <w:ind w:leftChars="67" w:left="141" w:rightChars="-94" w:right="-197"/>
        <w:jc w:val="center"/>
        <w:rPr>
          <w:rFonts w:ascii="仿宋" w:eastAsia="仿宋" w:hAnsi="仿宋"/>
          <w:b/>
          <w:color w:val="333333"/>
          <w:sz w:val="28"/>
          <w:szCs w:val="28"/>
        </w:rPr>
      </w:pPr>
      <w:r w:rsidRPr="00457659">
        <w:rPr>
          <w:rFonts w:ascii="仿宋" w:eastAsia="仿宋" w:hAnsi="仿宋" w:hint="eastAsia"/>
          <w:b/>
          <w:color w:val="333333"/>
          <w:sz w:val="28"/>
          <w:szCs w:val="28"/>
        </w:rPr>
        <w:t>第六章</w:t>
      </w:r>
      <w:r w:rsidRPr="00457659">
        <w:rPr>
          <w:rFonts w:ascii="仿宋" w:eastAsia="仿宋" w:hAnsi="仿宋"/>
          <w:b/>
          <w:color w:val="333333"/>
          <w:sz w:val="28"/>
          <w:szCs w:val="28"/>
        </w:rPr>
        <w:t xml:space="preserve"> 附 则</w:t>
      </w:r>
    </w:p>
    <w:p w14:paraId="62E0B775"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第二十条</w:t>
      </w:r>
      <w:r w:rsidRPr="00C64931">
        <w:rPr>
          <w:rFonts w:ascii="仿宋" w:eastAsia="仿宋" w:hAnsi="仿宋"/>
          <w:color w:val="333333"/>
          <w:sz w:val="28"/>
          <w:szCs w:val="28"/>
        </w:rPr>
        <w:t xml:space="preserve"> 本办法与国家或上级部门政策不一致或未尽事宜按照国家和上级部门相关规定执行。</w:t>
      </w:r>
    </w:p>
    <w:p w14:paraId="61EAE090" w14:textId="77777777" w:rsidR="00C64931" w:rsidRPr="00C64931" w:rsidRDefault="00C64931" w:rsidP="00DD655F">
      <w:pPr>
        <w:pStyle w:val="a3"/>
        <w:spacing w:before="0" w:beforeAutospacing="0" w:after="0" w:afterAutospacing="0" w:line="600" w:lineRule="atLeast"/>
        <w:ind w:leftChars="67" w:left="141" w:rightChars="-94" w:right="-197" w:firstLineChars="200" w:firstLine="562"/>
        <w:rPr>
          <w:rFonts w:ascii="仿宋" w:eastAsia="仿宋" w:hAnsi="仿宋"/>
          <w:color w:val="333333"/>
          <w:sz w:val="28"/>
          <w:szCs w:val="28"/>
        </w:rPr>
      </w:pPr>
      <w:r w:rsidRPr="00457659">
        <w:rPr>
          <w:rFonts w:ascii="仿宋" w:eastAsia="仿宋" w:hAnsi="仿宋" w:hint="eastAsia"/>
          <w:b/>
          <w:color w:val="333333"/>
          <w:sz w:val="28"/>
          <w:szCs w:val="28"/>
        </w:rPr>
        <w:t>第二十一条</w:t>
      </w:r>
      <w:r w:rsidRPr="00C64931">
        <w:rPr>
          <w:rFonts w:ascii="仿宋" w:eastAsia="仿宋" w:hAnsi="仿宋"/>
          <w:color w:val="333333"/>
          <w:sz w:val="28"/>
          <w:szCs w:val="28"/>
        </w:rPr>
        <w:t xml:space="preserve"> 本办法自发布之日起施行，由</w:t>
      </w:r>
      <w:r w:rsidR="00DB6160">
        <w:rPr>
          <w:rFonts w:ascii="仿宋" w:eastAsia="仿宋" w:hAnsi="仿宋" w:hint="eastAsia"/>
          <w:color w:val="333333"/>
          <w:sz w:val="28"/>
          <w:szCs w:val="28"/>
        </w:rPr>
        <w:t>教务处、管庄校区</w:t>
      </w:r>
      <w:r w:rsidRPr="00C64931">
        <w:rPr>
          <w:rFonts w:ascii="仿宋" w:eastAsia="仿宋" w:hAnsi="仿宋"/>
          <w:color w:val="333333"/>
          <w:sz w:val="28"/>
          <w:szCs w:val="28"/>
        </w:rPr>
        <w:t>负责解释。</w:t>
      </w:r>
    </w:p>
    <w:p w14:paraId="0AB5E515" w14:textId="77777777" w:rsidR="00C64931" w:rsidRPr="00C64931" w:rsidRDefault="00C64931" w:rsidP="00DD655F">
      <w:pPr>
        <w:pStyle w:val="a3"/>
        <w:spacing w:before="0" w:beforeAutospacing="0" w:after="0" w:afterAutospacing="0" w:line="600" w:lineRule="atLeast"/>
        <w:ind w:leftChars="67" w:left="141" w:rightChars="-94" w:right="-197"/>
        <w:rPr>
          <w:rFonts w:ascii="仿宋" w:eastAsia="仿宋" w:hAnsi="仿宋"/>
          <w:color w:val="333333"/>
          <w:sz w:val="28"/>
          <w:szCs w:val="28"/>
        </w:rPr>
      </w:pPr>
    </w:p>
    <w:sectPr w:rsidR="00C64931" w:rsidRPr="00C649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EA65" w14:textId="77777777" w:rsidR="006B4786" w:rsidRDefault="006B4786" w:rsidP="00DB6160">
      <w:r>
        <w:separator/>
      </w:r>
    </w:p>
  </w:endnote>
  <w:endnote w:type="continuationSeparator" w:id="0">
    <w:p w14:paraId="1DB0CBF6" w14:textId="77777777" w:rsidR="006B4786" w:rsidRDefault="006B4786" w:rsidP="00DB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DFC2" w14:textId="77777777" w:rsidR="006B4786" w:rsidRDefault="006B4786" w:rsidP="00DB6160">
      <w:r>
        <w:separator/>
      </w:r>
    </w:p>
  </w:footnote>
  <w:footnote w:type="continuationSeparator" w:id="0">
    <w:p w14:paraId="31A7C905" w14:textId="77777777" w:rsidR="006B4786" w:rsidRDefault="006B4786" w:rsidP="00DB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1755C"/>
    <w:multiLevelType w:val="hybridMultilevel"/>
    <w:tmpl w:val="322872BC"/>
    <w:lvl w:ilvl="0" w:tplc="644E959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31"/>
    <w:rsid w:val="000106F7"/>
    <w:rsid w:val="00031A69"/>
    <w:rsid w:val="00130742"/>
    <w:rsid w:val="00197A24"/>
    <w:rsid w:val="002623D4"/>
    <w:rsid w:val="002A76AB"/>
    <w:rsid w:val="0036405F"/>
    <w:rsid w:val="003A59BD"/>
    <w:rsid w:val="003B1188"/>
    <w:rsid w:val="003C0BD0"/>
    <w:rsid w:val="00457659"/>
    <w:rsid w:val="00556D9C"/>
    <w:rsid w:val="0059655A"/>
    <w:rsid w:val="006B4786"/>
    <w:rsid w:val="0072487F"/>
    <w:rsid w:val="00B34C90"/>
    <w:rsid w:val="00C32C16"/>
    <w:rsid w:val="00C64931"/>
    <w:rsid w:val="00DB6160"/>
    <w:rsid w:val="00DD655F"/>
    <w:rsid w:val="00FA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4EFC6"/>
  <w15:chartTrackingRefBased/>
  <w15:docId w15:val="{C9D97D4F-E693-41B6-8D72-8746B3DB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9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4931"/>
    <w:rPr>
      <w:b/>
      <w:bCs/>
    </w:rPr>
  </w:style>
  <w:style w:type="paragraph" w:styleId="a5">
    <w:name w:val="header"/>
    <w:basedOn w:val="a"/>
    <w:link w:val="a6"/>
    <w:uiPriority w:val="99"/>
    <w:unhideWhenUsed/>
    <w:rsid w:val="00DB61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B6160"/>
    <w:rPr>
      <w:sz w:val="18"/>
      <w:szCs w:val="18"/>
    </w:rPr>
  </w:style>
  <w:style w:type="paragraph" w:styleId="a7">
    <w:name w:val="footer"/>
    <w:basedOn w:val="a"/>
    <w:link w:val="a8"/>
    <w:uiPriority w:val="99"/>
    <w:unhideWhenUsed/>
    <w:rsid w:val="00DB6160"/>
    <w:pPr>
      <w:tabs>
        <w:tab w:val="center" w:pos="4153"/>
        <w:tab w:val="right" w:pos="8306"/>
      </w:tabs>
      <w:snapToGrid w:val="0"/>
      <w:jc w:val="left"/>
    </w:pPr>
    <w:rPr>
      <w:sz w:val="18"/>
      <w:szCs w:val="18"/>
    </w:rPr>
  </w:style>
  <w:style w:type="character" w:customStyle="1" w:styleId="a8">
    <w:name w:val="页脚 字符"/>
    <w:basedOn w:val="a0"/>
    <w:link w:val="a7"/>
    <w:uiPriority w:val="99"/>
    <w:rsid w:val="00DB61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6626043@qq.com</dc:creator>
  <cp:keywords/>
  <dc:description/>
  <cp:lastModifiedBy>jia.yongqiang@edu.cn</cp:lastModifiedBy>
  <cp:revision>15</cp:revision>
  <dcterms:created xsi:type="dcterms:W3CDTF">2023-01-09T11:22:00Z</dcterms:created>
  <dcterms:modified xsi:type="dcterms:W3CDTF">2023-01-17T05:06:00Z</dcterms:modified>
</cp:coreProperties>
</file>